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2944" w14:textId="77777777" w:rsidR="00525DE7" w:rsidRDefault="00525DE7" w:rsidP="00A951C1">
      <w:pPr>
        <w:jc w:val="center"/>
        <w:rPr>
          <w:sz w:val="96"/>
        </w:rPr>
      </w:pPr>
    </w:p>
    <w:p w14:paraId="005A0140" w14:textId="77777777" w:rsidR="00D26AA3" w:rsidRDefault="00A951C1" w:rsidP="00A951C1">
      <w:pPr>
        <w:jc w:val="center"/>
        <w:rPr>
          <w:sz w:val="56"/>
        </w:rPr>
      </w:pPr>
      <w:r w:rsidRPr="00370427">
        <w:rPr>
          <w:sz w:val="96"/>
        </w:rPr>
        <w:t>UNO COUNSELING DEPARTMENT</w:t>
      </w:r>
      <w:r w:rsidRPr="00370427">
        <w:rPr>
          <w:sz w:val="96"/>
        </w:rPr>
        <w:br/>
      </w:r>
      <w:r w:rsidR="00D26AA3">
        <w:rPr>
          <w:sz w:val="56"/>
        </w:rPr>
        <w:t>STUDENT AFFAIRS IN HIGHER EDUCATION</w:t>
      </w:r>
    </w:p>
    <w:p w14:paraId="2DAAF16B" w14:textId="6530131C" w:rsidR="00A951C1" w:rsidRPr="00370427" w:rsidRDefault="00A951C1" w:rsidP="00A951C1">
      <w:pPr>
        <w:jc w:val="center"/>
        <w:rPr>
          <w:sz w:val="56"/>
        </w:rPr>
      </w:pPr>
      <w:r w:rsidRPr="00370427">
        <w:rPr>
          <w:sz w:val="56"/>
        </w:rPr>
        <w:t xml:space="preserve"> IN</w:t>
      </w:r>
      <w:r w:rsidR="00405089" w:rsidRPr="00370427">
        <w:rPr>
          <w:sz w:val="56"/>
        </w:rPr>
        <w:t>T</w:t>
      </w:r>
      <w:r w:rsidRPr="00370427">
        <w:rPr>
          <w:sz w:val="56"/>
        </w:rPr>
        <w:t>ERNSHIP SITE LIST</w:t>
      </w:r>
    </w:p>
    <w:p w14:paraId="11FC55F0" w14:textId="3C7E3976" w:rsidR="00A951C1" w:rsidRPr="00370427" w:rsidRDefault="00EC5E7E" w:rsidP="00A951C1">
      <w:pPr>
        <w:jc w:val="center"/>
      </w:pPr>
      <w:r>
        <w:t xml:space="preserve">UPDATED Summer </w:t>
      </w:r>
      <w:r w:rsidR="00D26AA3">
        <w:t>2021</w:t>
      </w:r>
    </w:p>
    <w:p w14:paraId="18799748" w14:textId="77777777" w:rsidR="00A951C1" w:rsidRPr="00370427" w:rsidRDefault="00A951C1" w:rsidP="00A951C1">
      <w:pPr>
        <w:jc w:val="center"/>
      </w:pPr>
    </w:p>
    <w:p w14:paraId="0BAD5663" w14:textId="74AFBAE3" w:rsidR="00A951C1" w:rsidRPr="00370427" w:rsidRDefault="00A951C1" w:rsidP="00A951C1">
      <w:pPr>
        <w:jc w:val="center"/>
        <w:rPr>
          <w:sz w:val="28"/>
        </w:rPr>
      </w:pPr>
      <w:r w:rsidRPr="00370427">
        <w:rPr>
          <w:sz w:val="28"/>
        </w:rPr>
        <w:t>The following list is designed to give students a starting point when looking for an internship site. It is by no means an exhaustive site list</w:t>
      </w:r>
      <w:r w:rsidR="00D26AA3">
        <w:rPr>
          <w:sz w:val="28"/>
        </w:rPr>
        <w:t xml:space="preserve">. </w:t>
      </w:r>
      <w:r w:rsidRPr="00370427">
        <w:rPr>
          <w:sz w:val="28"/>
        </w:rPr>
        <w:t>Not all sites on this list have been vetted and approved as acceptable sites by the depa</w:t>
      </w:r>
      <w:r w:rsidR="00213942" w:rsidRPr="00370427">
        <w:rPr>
          <w:sz w:val="28"/>
        </w:rPr>
        <w:t xml:space="preserve">rtment. Contact Dr. </w:t>
      </w:r>
      <w:r w:rsidR="00495C11">
        <w:rPr>
          <w:sz w:val="28"/>
        </w:rPr>
        <w:t xml:space="preserve">Blount </w:t>
      </w:r>
      <w:r w:rsidRPr="00370427">
        <w:rPr>
          <w:sz w:val="28"/>
        </w:rPr>
        <w:t xml:space="preserve">prior to securing a site or with any additional questions you may have as you begin searching for and securing an internship site placement. </w:t>
      </w:r>
    </w:p>
    <w:p w14:paraId="13D7D468" w14:textId="77777777" w:rsidR="00405089" w:rsidRPr="00370427" w:rsidRDefault="00405089" w:rsidP="00A951C1">
      <w:pPr>
        <w:jc w:val="center"/>
        <w:rPr>
          <w:sz w:val="28"/>
        </w:rPr>
      </w:pPr>
    </w:p>
    <w:p w14:paraId="59FC5559" w14:textId="77777777" w:rsidR="00A951C1" w:rsidRPr="00370427" w:rsidRDefault="00A951C1" w:rsidP="00A951C1">
      <w:pPr>
        <w:jc w:val="both"/>
      </w:pPr>
    </w:p>
    <w:p w14:paraId="1C474460" w14:textId="77777777" w:rsidR="00405089" w:rsidRPr="00370427" w:rsidRDefault="00405089" w:rsidP="00A951C1">
      <w:pPr>
        <w:jc w:val="both"/>
      </w:pPr>
    </w:p>
    <w:tbl>
      <w:tblPr>
        <w:tblpPr w:leftFromText="180" w:rightFromText="180" w:vertAnchor="page" w:horzAnchor="margin" w:tblpY="523"/>
        <w:tblW w:w="1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843"/>
        <w:gridCol w:w="1787"/>
        <w:gridCol w:w="4379"/>
      </w:tblGrid>
      <w:tr w:rsidR="009C6429" w:rsidRPr="00495C11" w14:paraId="0106D979" w14:textId="77777777" w:rsidTr="002D7A38">
        <w:trPr>
          <w:trHeight w:val="913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3C2C7581" w14:textId="77777777" w:rsidR="009C6429" w:rsidRPr="009C6429" w:rsidRDefault="009C6429" w:rsidP="002D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9C6429"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 xml:space="preserve">Site 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10A4A3A4" w14:textId="77777777" w:rsidR="009C6429" w:rsidRPr="009C6429" w:rsidRDefault="009C6429" w:rsidP="002D7A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C6429">
              <w:rPr>
                <w:rFonts w:eastAsia="Times New Roman" w:cs="Calibri"/>
                <w:b/>
                <w:bCs/>
                <w:sz w:val="28"/>
                <w:szCs w:val="28"/>
              </w:rPr>
              <w:t>Website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172692E3" w14:textId="77777777" w:rsidR="009C6429" w:rsidRPr="009C6429" w:rsidRDefault="009C6429" w:rsidP="002D7A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C6429">
              <w:rPr>
                <w:rFonts w:eastAsia="Times New Roman" w:cs="Calibri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3DDDCCCE" w14:textId="77777777" w:rsidR="009C6429" w:rsidRPr="009C6429" w:rsidRDefault="009C6429" w:rsidP="002D7A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C6429">
              <w:rPr>
                <w:rFonts w:eastAsia="Times New Roman" w:cs="Calibri"/>
                <w:b/>
                <w:bCs/>
                <w:sz w:val="28"/>
                <w:szCs w:val="28"/>
              </w:rPr>
              <w:t>E-mail</w:t>
            </w:r>
          </w:p>
        </w:tc>
      </w:tr>
      <w:tr w:rsidR="002D7A38" w:rsidRPr="00495C11" w14:paraId="3DAEAA30" w14:textId="77777777" w:rsidTr="002D7A38">
        <w:trPr>
          <w:trHeight w:val="1142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3E0A02F2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Academic Career &amp; Development Center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211FDD9A" w14:textId="77777777" w:rsidR="002D7A38" w:rsidRPr="00495C11" w:rsidRDefault="002D7A38" w:rsidP="002D7A38">
            <w:pPr>
              <w:jc w:val="center"/>
            </w:pPr>
            <w:hyperlink r:id="rId7" w:history="1">
              <w:r w:rsidRPr="004456D3">
                <w:rPr>
                  <w:rStyle w:val="Hyperlink"/>
                  <w:rFonts w:eastAsia="Times New Roman" w:cs="Calibri"/>
                  <w:sz w:val="24"/>
                  <w:szCs w:val="24"/>
                </w:rPr>
                <w:t>UNO ACDC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5E850EB2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402-554-3672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3191B3E2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unoacdc@unomaha.edu</w:t>
            </w:r>
          </w:p>
        </w:tc>
      </w:tr>
      <w:tr w:rsidR="002D7A38" w:rsidRPr="00495C11" w14:paraId="3EC892FF" w14:textId="77777777" w:rsidTr="002D7A38">
        <w:trPr>
          <w:trHeight w:val="1207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70C3B90B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Accessibility Services Center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1F9ED163" w14:textId="77777777" w:rsidR="002D7A38" w:rsidRPr="00495C11" w:rsidRDefault="002D7A38" w:rsidP="002D7A38">
            <w:pPr>
              <w:jc w:val="center"/>
            </w:pPr>
            <w:r>
              <w:fldChar w:fldCharType="begin"/>
            </w:r>
            <w:r>
              <w:instrText xml:space="preserve"> HYPERLINK "https://www.unomaha.edu/student-life/accessibility/covid-accommodations.php" </w:instrText>
            </w:r>
            <w:r>
              <w:fldChar w:fldCharType="separate"/>
            </w:r>
            <w:r w:rsidRPr="00DA6655">
              <w:rPr>
                <w:rStyle w:val="Hyperlink"/>
                <w:rFonts w:eastAsia="Times New Roman" w:cs="Calibri"/>
                <w:sz w:val="24"/>
                <w:szCs w:val="24"/>
              </w:rPr>
              <w:t>UNO ASC</w:t>
            </w:r>
            <w:r>
              <w:fldChar w:fldCharType="end"/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2AD37624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402-554-2872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0D681F3E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hyperlink r:id="rId8" w:history="1">
              <w:r w:rsidRPr="002D7A38">
                <w:rPr>
                  <w:rStyle w:val="Hyperlink"/>
                  <w:rFonts w:eastAsia="Times New Roman" w:cs="Calibri"/>
                  <w:color w:val="000000" w:themeColor="text1"/>
                  <w:sz w:val="24"/>
                  <w:szCs w:val="24"/>
                  <w:u w:val="none"/>
                </w:rPr>
                <w:t>unoaccessibility@unomaha.edu</w:t>
              </w:r>
            </w:hyperlink>
            <w:r w:rsidRPr="002D7A38">
              <w:t>;</w:t>
            </w:r>
          </w:p>
          <w:p w14:paraId="6E835108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 xml:space="preserve">Jen </w:t>
            </w:r>
            <w:proofErr w:type="spellStart"/>
            <w:r w:rsidRPr="002D7A38">
              <w:t>Papproth</w:t>
            </w:r>
            <w:proofErr w:type="spellEnd"/>
            <w:r w:rsidRPr="002D7A38">
              <w:t xml:space="preserve"> – jpapproth@unomaha.edu</w:t>
            </w:r>
          </w:p>
        </w:tc>
      </w:tr>
      <w:tr w:rsidR="002D7A38" w:rsidRPr="00495C11" w14:paraId="2ADE0FF4" w14:textId="77777777" w:rsidTr="002D7A38">
        <w:trPr>
          <w:trHeight w:val="1106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2FBC1A7A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College Possible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5E508BFE" w14:textId="77777777" w:rsidR="002D7A38" w:rsidRPr="00495C11" w:rsidRDefault="002D7A38" w:rsidP="002D7A38">
            <w:pPr>
              <w:jc w:val="center"/>
            </w:pPr>
            <w:hyperlink r:id="rId9" w:history="1">
              <w:r w:rsidRPr="00495C11">
                <w:rPr>
                  <w:rStyle w:val="Hyperlink"/>
                  <w:rFonts w:eastAsia="Times New Roman" w:cs="Calibri"/>
                  <w:sz w:val="24"/>
                  <w:szCs w:val="24"/>
                </w:rPr>
                <w:t>Office of Multicultural Affairs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531768A9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554-2248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44170FFC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hyperlink r:id="rId10" w:history="1">
              <w:r w:rsidRPr="002D7A38">
                <w:t>mca@unomaha.edu</w:t>
              </w:r>
            </w:hyperlink>
            <w:r w:rsidRPr="002D7A38">
              <w:t>;</w:t>
            </w:r>
          </w:p>
          <w:p w14:paraId="43CD024D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proofErr w:type="spellStart"/>
            <w:r w:rsidRPr="002D7A38">
              <w:t>Taricka</w:t>
            </w:r>
            <w:proofErr w:type="spellEnd"/>
            <w:r w:rsidRPr="002D7A38">
              <w:t xml:space="preserve"> Burton - </w:t>
            </w:r>
            <w:hyperlink r:id="rId11" w:history="1">
              <w:r w:rsidRPr="002D7A3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tlfairgood@unomaha.edu</w:t>
              </w:r>
            </w:hyperlink>
          </w:p>
        </w:tc>
      </w:tr>
      <w:tr w:rsidR="002D7A38" w:rsidRPr="00495C11" w14:paraId="6C5BF4E0" w14:textId="77777777" w:rsidTr="002D7A38">
        <w:trPr>
          <w:trHeight w:val="1207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2416BE29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Gender &amp; Sexuality Resource Center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1789FF6B" w14:textId="77777777" w:rsidR="002D7A38" w:rsidRPr="00495C11" w:rsidRDefault="002D7A38" w:rsidP="002D7A38">
            <w:pPr>
              <w:jc w:val="center"/>
            </w:pPr>
            <w:hyperlink r:id="rId12" w:history="1">
              <w:r w:rsidRPr="004456D3">
                <w:rPr>
                  <w:rStyle w:val="Hyperlink"/>
                  <w:rFonts w:eastAsia="Times New Roman" w:cs="Calibri"/>
                  <w:sz w:val="24"/>
                  <w:szCs w:val="24"/>
                </w:rPr>
                <w:t>UNO GSRC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24185B27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402-554-2384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556DB23F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hyperlink r:id="rId13" w:history="1">
              <w:r w:rsidRPr="002D7A38">
                <w:t>unogsrc@unomaha.edu</w:t>
              </w:r>
            </w:hyperlink>
          </w:p>
        </w:tc>
      </w:tr>
      <w:tr w:rsidR="002D7A38" w:rsidRPr="00495C11" w14:paraId="4A708EB8" w14:textId="77777777" w:rsidTr="002D7A38">
        <w:trPr>
          <w:trHeight w:val="1220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1ECE14FC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Housing &amp; Resident Life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6307D8B1" w14:textId="77777777" w:rsidR="002D7A38" w:rsidRPr="00495C11" w:rsidRDefault="002D7A38" w:rsidP="002D7A38">
            <w:pPr>
              <w:jc w:val="center"/>
            </w:pPr>
            <w:hyperlink r:id="rId14" w:history="1">
              <w:r w:rsidRPr="004456D3">
                <w:rPr>
                  <w:rStyle w:val="Hyperlink"/>
                  <w:rFonts w:eastAsia="Times New Roman" w:cs="Calibri"/>
                  <w:sz w:val="24"/>
                  <w:szCs w:val="24"/>
                </w:rPr>
                <w:t>Housing &amp; Residence Life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3F10F3A4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402-55</w:t>
            </w:r>
            <w:r>
              <w:rPr>
                <w:rFonts w:eastAsia="Times New Roman" w:cs="Calibri"/>
                <w:sz w:val="24"/>
                <w:szCs w:val="24"/>
              </w:rPr>
              <w:t>4-6605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085F9F4B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hyperlink r:id="rId15" w:history="1">
              <w:r w:rsidRPr="002D7A3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unohousing@unomaha.edu</w:t>
              </w:r>
            </w:hyperlink>
            <w:r w:rsidRPr="002D7A38">
              <w:t>;</w:t>
            </w:r>
          </w:p>
          <w:p w14:paraId="576EA303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info@scottcampus.com</w:t>
            </w:r>
          </w:p>
        </w:tc>
      </w:tr>
      <w:tr w:rsidR="002D7A38" w:rsidRPr="00495C11" w14:paraId="3BB282F2" w14:textId="77777777" w:rsidTr="002D7A38">
        <w:trPr>
          <w:trHeight w:val="1176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5B200082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Indigenous Student Center</w:t>
            </w: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75C068FE" w14:textId="77777777" w:rsidR="002D7A38" w:rsidRPr="00495C11" w:rsidRDefault="002D7A38" w:rsidP="002D7A38">
            <w:pPr>
              <w:jc w:val="center"/>
            </w:pPr>
            <w:hyperlink r:id="rId16" w:history="1">
              <w:r w:rsidRPr="004456D3">
                <w:rPr>
                  <w:rStyle w:val="Hyperlink"/>
                  <w:rFonts w:eastAsia="Times New Roman" w:cs="Calibri"/>
                  <w:sz w:val="24"/>
                  <w:szCs w:val="24"/>
                </w:rPr>
                <w:t>Native American Outreach &amp; Support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7188DC72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554-5974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2A7DEB24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Gretchen Carrol – gcarroll@unomaha.edu</w:t>
            </w:r>
          </w:p>
        </w:tc>
      </w:tr>
      <w:tr w:rsidR="002D7A38" w:rsidRPr="00495C11" w14:paraId="5A7C2C97" w14:textId="77777777" w:rsidTr="002D7A38">
        <w:trPr>
          <w:trHeight w:val="1223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4A56409A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Maverick Scholars – Multicultural Affairs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69F920BF" w14:textId="77777777" w:rsidR="002D7A38" w:rsidRPr="00495C11" w:rsidRDefault="002D7A38" w:rsidP="002D7A38">
            <w:pPr>
              <w:jc w:val="center"/>
            </w:pPr>
            <w:hyperlink r:id="rId17" w:history="1">
              <w:r w:rsidRPr="004456D3">
                <w:rPr>
                  <w:rStyle w:val="Hyperlink"/>
                  <w:rFonts w:eastAsia="Times New Roman" w:cs="Calibri"/>
                  <w:sz w:val="24"/>
                  <w:szCs w:val="24"/>
                </w:rPr>
                <w:t>Academic Support &amp; Student Success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156A2032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554-2248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2361EBB8" w14:textId="43EF841C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 xml:space="preserve">William Smith - </w:t>
            </w:r>
            <w:hyperlink r:id="rId18" w:history="1">
              <w:r w:rsidRPr="002D7A38">
                <w:rPr>
                  <w:rStyle w:val="Hyperlink"/>
                  <w:rFonts w:eastAsia="Times New Roman" w:cs="Calibri"/>
                  <w:color w:val="000000" w:themeColor="text1"/>
                  <w:sz w:val="24"/>
                  <w:szCs w:val="24"/>
                  <w:u w:val="none"/>
                </w:rPr>
                <w:t>williamsmith@unomaha.edu</w:t>
              </w:r>
            </w:hyperlink>
            <w:r w:rsidRPr="002D7A38">
              <w:t>;</w:t>
            </w:r>
          </w:p>
          <w:p w14:paraId="7E9CA53E" w14:textId="56AC040E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 xml:space="preserve">Gretchen Carroll – </w:t>
            </w:r>
            <w:hyperlink r:id="rId19" w:history="1">
              <w:r w:rsidRPr="002D7A38">
                <w:rPr>
                  <w:rStyle w:val="Hyperlink"/>
                  <w:rFonts w:eastAsia="Times New Roman" w:cs="Calibri"/>
                  <w:color w:val="000000" w:themeColor="text1"/>
                  <w:sz w:val="24"/>
                  <w:szCs w:val="24"/>
                  <w:u w:val="none"/>
                </w:rPr>
                <w:t>gcarroll@unomaha.edu</w:t>
              </w:r>
            </w:hyperlink>
          </w:p>
        </w:tc>
      </w:tr>
      <w:tr w:rsidR="002D7A38" w:rsidRPr="00495C11" w14:paraId="5C2A60DB" w14:textId="77777777" w:rsidTr="002D7A38">
        <w:trPr>
          <w:trHeight w:val="1250"/>
        </w:trPr>
        <w:tc>
          <w:tcPr>
            <w:tcW w:w="3745" w:type="dxa"/>
            <w:shd w:val="clear" w:color="auto" w:fill="auto"/>
            <w:noWrap/>
            <w:vAlign w:val="bottom"/>
          </w:tcPr>
          <w:p w14:paraId="68C77A70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Office of Military and Veteran Services</w:t>
            </w:r>
          </w:p>
        </w:tc>
        <w:tc>
          <w:tcPr>
            <w:tcW w:w="3843" w:type="dxa"/>
            <w:shd w:val="clear" w:color="auto" w:fill="auto"/>
            <w:noWrap/>
            <w:vAlign w:val="bottom"/>
          </w:tcPr>
          <w:p w14:paraId="47B115DF" w14:textId="77777777" w:rsidR="002D7A38" w:rsidRPr="00495C11" w:rsidRDefault="002D7A38" w:rsidP="002D7A38">
            <w:pPr>
              <w:jc w:val="center"/>
            </w:pPr>
            <w:hyperlink r:id="rId20" w:history="1">
              <w:r w:rsidRPr="009C6429">
                <w:rPr>
                  <w:rStyle w:val="Hyperlink"/>
                  <w:rFonts w:eastAsia="Times New Roman" w:cs="Calibri"/>
                  <w:sz w:val="24"/>
                  <w:szCs w:val="24"/>
                </w:rPr>
                <w:t>Office of Military &amp; Veteran Services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6FA0D72A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554-2349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14:paraId="086B4738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hyperlink r:id="rId21" w:history="1">
              <w:r w:rsidRPr="002D7A3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unovets@unomaha.edu</w:t>
              </w:r>
            </w:hyperlink>
            <w:r w:rsidRPr="002D7A38">
              <w:t>;</w:t>
            </w:r>
          </w:p>
          <w:p w14:paraId="1697E49F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Kirsten Omoto – kmlewis@unomaha.edu</w:t>
            </w:r>
          </w:p>
        </w:tc>
      </w:tr>
      <w:tr w:rsidR="002D7A38" w:rsidRPr="00495C11" w14:paraId="5CA925A5" w14:textId="77777777" w:rsidTr="002D7A38">
        <w:trPr>
          <w:trHeight w:val="1083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60D29B22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Office of Multicultural Affairs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0A963E92" w14:textId="77777777" w:rsidR="002D7A38" w:rsidRPr="00495C11" w:rsidRDefault="002D7A38" w:rsidP="002D7A38">
            <w:pPr>
              <w:jc w:val="center"/>
            </w:pPr>
            <w:hyperlink r:id="rId22" w:history="1">
              <w:r>
                <w:rPr>
                  <w:rStyle w:val="Hyperlink"/>
                  <w:rFonts w:eastAsia="Times New Roman" w:cs="Calibri"/>
                  <w:sz w:val="24"/>
                  <w:szCs w:val="24"/>
                </w:rPr>
                <w:t>Office of Multicultural Affairs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40EB2B00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554-2248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18DD6F2D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hyperlink r:id="rId23" w:history="1">
              <w:r w:rsidRPr="002D7A38">
                <w:t>mca@unomaha.edu</w:t>
              </w:r>
            </w:hyperlink>
            <w:r w:rsidRPr="002D7A38">
              <w:t>;</w:t>
            </w:r>
          </w:p>
          <w:p w14:paraId="01FED277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proofErr w:type="spellStart"/>
            <w:r w:rsidRPr="002D7A38">
              <w:t>Taricka</w:t>
            </w:r>
            <w:proofErr w:type="spellEnd"/>
            <w:r w:rsidRPr="002D7A38">
              <w:t xml:space="preserve"> Burton - </w:t>
            </w:r>
            <w:hyperlink r:id="rId24" w:history="1">
              <w:r w:rsidRPr="002D7A3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tlfairgood@unomaha.edu</w:t>
              </w:r>
            </w:hyperlink>
          </w:p>
          <w:p w14:paraId="27DCCCCA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</w:p>
        </w:tc>
      </w:tr>
      <w:tr w:rsidR="002D7A38" w:rsidRPr="00495C11" w14:paraId="271AA601" w14:textId="77777777" w:rsidTr="002D7A38">
        <w:trPr>
          <w:trHeight w:val="1142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601607A0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Student Involvement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482F796A" w14:textId="77777777" w:rsidR="002D7A38" w:rsidRPr="00495C11" w:rsidRDefault="002D7A38" w:rsidP="002D7A38">
            <w:pPr>
              <w:jc w:val="center"/>
            </w:pPr>
            <w:hyperlink r:id="rId25" w:history="1">
              <w:r w:rsidRPr="00DA6655">
                <w:rPr>
                  <w:rStyle w:val="Hyperlink"/>
                  <w:rFonts w:eastAsia="Times New Roman" w:cs="Calibri"/>
                  <w:sz w:val="24"/>
                  <w:szCs w:val="24"/>
                </w:rPr>
                <w:t>Student Involvement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6051ADC0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402-554-2711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38837B36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Dustin Wolfe – dcwolfe@unomaha.edu</w:t>
            </w:r>
          </w:p>
        </w:tc>
      </w:tr>
      <w:tr w:rsidR="002D7A38" w:rsidRPr="00495C11" w14:paraId="50EDC466" w14:textId="77777777" w:rsidTr="002D7A38">
        <w:trPr>
          <w:trHeight w:val="1145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445F309B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UNO – Success Academy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12D885A6" w14:textId="77777777" w:rsidR="002D7A38" w:rsidRPr="00495C11" w:rsidRDefault="002D7A38" w:rsidP="002D7A38">
            <w:pPr>
              <w:jc w:val="center"/>
            </w:pPr>
            <w:hyperlink r:id="rId26" w:history="1">
              <w:r w:rsidRPr="00DA6655">
                <w:rPr>
                  <w:rStyle w:val="Hyperlink"/>
                  <w:rFonts w:eastAsia="Times New Roman" w:cs="Calibri"/>
                  <w:sz w:val="24"/>
                  <w:szCs w:val="24"/>
                </w:rPr>
                <w:t>Success Academy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178BF4E5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554-3510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6F3EA285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successacademy@unomaha.edu</w:t>
            </w:r>
          </w:p>
        </w:tc>
      </w:tr>
      <w:tr w:rsidR="002D7A38" w:rsidRPr="00495C11" w14:paraId="6BE4AE7F" w14:textId="77777777" w:rsidTr="002D7A38">
        <w:trPr>
          <w:trHeight w:val="971"/>
        </w:trPr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4C944F1A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UNO Athletic Department</w:t>
            </w:r>
          </w:p>
        </w:tc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70AB6E4F" w14:textId="77777777" w:rsidR="002D7A38" w:rsidRPr="00495C11" w:rsidRDefault="002D7A38" w:rsidP="002D7A38">
            <w:pPr>
              <w:jc w:val="center"/>
            </w:pPr>
            <w:hyperlink r:id="rId27" w:history="1">
              <w:r w:rsidRPr="009C6429">
                <w:rPr>
                  <w:rStyle w:val="Hyperlink"/>
                  <w:rFonts w:eastAsia="Times New Roman" w:cs="Calibri"/>
                  <w:sz w:val="24"/>
                  <w:szCs w:val="24"/>
                </w:rPr>
                <w:t>Student-Athlete Development</w:t>
              </w:r>
            </w:hyperlink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7BB3D30B" w14:textId="77777777" w:rsidR="002D7A38" w:rsidRPr="00495C11" w:rsidRDefault="002D7A38" w:rsidP="002D7A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C11">
              <w:rPr>
                <w:rFonts w:eastAsia="Times New Roman" w:cs="Calibri"/>
                <w:sz w:val="24"/>
                <w:szCs w:val="24"/>
              </w:rPr>
              <w:t>402-</w:t>
            </w:r>
            <w:r>
              <w:rPr>
                <w:rFonts w:eastAsia="Times New Roman" w:cs="Calibri"/>
                <w:sz w:val="24"/>
                <w:szCs w:val="24"/>
              </w:rPr>
              <w:t>554-4965; 402-554-2577</w:t>
            </w:r>
          </w:p>
        </w:tc>
        <w:tc>
          <w:tcPr>
            <w:tcW w:w="4379" w:type="dxa"/>
            <w:shd w:val="clear" w:color="auto" w:fill="auto"/>
            <w:noWrap/>
            <w:vAlign w:val="bottom"/>
            <w:hideMark/>
          </w:tcPr>
          <w:p w14:paraId="3CB44110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 xml:space="preserve">Lindsey </w:t>
            </w:r>
            <w:proofErr w:type="spellStart"/>
            <w:r w:rsidRPr="002D7A38">
              <w:t>Ekwerekwu</w:t>
            </w:r>
            <w:proofErr w:type="spellEnd"/>
            <w:r w:rsidRPr="002D7A38">
              <w:t xml:space="preserve"> – </w:t>
            </w:r>
            <w:hyperlink r:id="rId28" w:history="1">
              <w:r w:rsidRPr="002D7A38">
                <w:rPr>
                  <w:rStyle w:val="Hyperlink"/>
                  <w:rFonts w:eastAsia="Times New Roman" w:cs="Calibri"/>
                  <w:color w:val="000000" w:themeColor="text1"/>
                  <w:sz w:val="24"/>
                  <w:szCs w:val="24"/>
                  <w:u w:val="none"/>
                </w:rPr>
                <w:t>lekwerekwu@omavs.com</w:t>
              </w:r>
            </w:hyperlink>
            <w:r w:rsidRPr="002D7A38">
              <w:t>;</w:t>
            </w:r>
          </w:p>
          <w:p w14:paraId="6A30C439" w14:textId="77777777" w:rsidR="002D7A38" w:rsidRPr="002D7A38" w:rsidRDefault="002D7A38" w:rsidP="002D7A38">
            <w:pPr>
              <w:pStyle w:val="NoSpacing"/>
              <w:spacing w:line="360" w:lineRule="auto"/>
              <w:jc w:val="center"/>
            </w:pPr>
            <w:r w:rsidRPr="002D7A38">
              <w:t>Dani Brooke – dbrook@omavs.com</w:t>
            </w:r>
          </w:p>
        </w:tc>
      </w:tr>
    </w:tbl>
    <w:p w14:paraId="58CFA83F" w14:textId="77777777" w:rsidR="00405089" w:rsidRPr="00495C11" w:rsidRDefault="00405089">
      <w:pPr>
        <w:rPr>
          <w:sz w:val="24"/>
          <w:szCs w:val="24"/>
        </w:rPr>
      </w:pPr>
    </w:p>
    <w:sectPr w:rsidR="00405089" w:rsidRPr="00495C11" w:rsidSect="00A933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CC0A" w14:textId="77777777" w:rsidR="00EC4E44" w:rsidRDefault="00EC4E44" w:rsidP="00A951C1">
      <w:pPr>
        <w:spacing w:after="0" w:line="240" w:lineRule="auto"/>
      </w:pPr>
      <w:r>
        <w:separator/>
      </w:r>
    </w:p>
  </w:endnote>
  <w:endnote w:type="continuationSeparator" w:id="0">
    <w:p w14:paraId="0D6342DC" w14:textId="77777777" w:rsidR="00EC4E44" w:rsidRDefault="00EC4E44" w:rsidP="00A9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FF63" w14:textId="77777777" w:rsidR="00EC4E44" w:rsidRDefault="00EC4E44" w:rsidP="00A951C1">
      <w:pPr>
        <w:spacing w:after="0" w:line="240" w:lineRule="auto"/>
      </w:pPr>
      <w:r>
        <w:separator/>
      </w:r>
    </w:p>
  </w:footnote>
  <w:footnote w:type="continuationSeparator" w:id="0">
    <w:p w14:paraId="0DDCE32D" w14:textId="77777777" w:rsidR="00EC4E44" w:rsidRDefault="00EC4E44" w:rsidP="00A95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B1"/>
    <w:rsid w:val="00213942"/>
    <w:rsid w:val="00260052"/>
    <w:rsid w:val="00272E48"/>
    <w:rsid w:val="00284010"/>
    <w:rsid w:val="002D7A38"/>
    <w:rsid w:val="00370427"/>
    <w:rsid w:val="0038798D"/>
    <w:rsid w:val="00404C82"/>
    <w:rsid w:val="00405089"/>
    <w:rsid w:val="004456D3"/>
    <w:rsid w:val="00495C11"/>
    <w:rsid w:val="004E615C"/>
    <w:rsid w:val="00525DE7"/>
    <w:rsid w:val="00535714"/>
    <w:rsid w:val="006F0237"/>
    <w:rsid w:val="007C6B10"/>
    <w:rsid w:val="007D2469"/>
    <w:rsid w:val="00815582"/>
    <w:rsid w:val="008226FD"/>
    <w:rsid w:val="008721E7"/>
    <w:rsid w:val="008C2124"/>
    <w:rsid w:val="0094089A"/>
    <w:rsid w:val="009975E0"/>
    <w:rsid w:val="009C6429"/>
    <w:rsid w:val="009E32BE"/>
    <w:rsid w:val="00A933B1"/>
    <w:rsid w:val="00A951C1"/>
    <w:rsid w:val="00C2565D"/>
    <w:rsid w:val="00C26BA0"/>
    <w:rsid w:val="00CA68DF"/>
    <w:rsid w:val="00D26AA3"/>
    <w:rsid w:val="00DA6655"/>
    <w:rsid w:val="00DE25EB"/>
    <w:rsid w:val="00EC4E44"/>
    <w:rsid w:val="00EC5E7E"/>
    <w:rsid w:val="00ED6884"/>
    <w:rsid w:val="00EF6503"/>
    <w:rsid w:val="00F07F02"/>
    <w:rsid w:val="00F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D124"/>
  <w15:docId w15:val="{E653293A-4BAA-4EC0-8347-D5E73AD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3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C1"/>
  </w:style>
  <w:style w:type="paragraph" w:styleId="Footer">
    <w:name w:val="footer"/>
    <w:basedOn w:val="Normal"/>
    <w:link w:val="FooterChar"/>
    <w:uiPriority w:val="99"/>
    <w:unhideWhenUsed/>
    <w:rsid w:val="00A9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C1"/>
  </w:style>
  <w:style w:type="paragraph" w:styleId="BalloonText">
    <w:name w:val="Balloon Text"/>
    <w:basedOn w:val="Normal"/>
    <w:link w:val="BalloonTextChar"/>
    <w:uiPriority w:val="99"/>
    <w:semiHidden/>
    <w:unhideWhenUsed/>
    <w:rsid w:val="0040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089A"/>
    <w:rPr>
      <w:b/>
      <w:bCs/>
    </w:rPr>
  </w:style>
  <w:style w:type="paragraph" w:styleId="NormalWeb">
    <w:name w:val="Normal (Web)"/>
    <w:basedOn w:val="Normal"/>
    <w:uiPriority w:val="99"/>
    <w:unhideWhenUsed/>
    <w:rsid w:val="005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5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C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7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38"/>
    <w:rPr>
      <w:b/>
      <w:bCs/>
      <w:sz w:val="20"/>
      <w:szCs w:val="20"/>
    </w:rPr>
  </w:style>
  <w:style w:type="paragraph" w:styleId="NoSpacing">
    <w:name w:val="No Spacing"/>
    <w:uiPriority w:val="1"/>
    <w:qFormat/>
    <w:rsid w:val="002D7A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7A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7A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D7A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3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D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accessibility@unomaha.edu" TargetMode="External"/><Relationship Id="rId13" Type="http://schemas.openxmlformats.org/officeDocument/2006/relationships/hyperlink" Target="mailto:jim.anderson@bbhs.omhcoxmail.com" TargetMode="External"/><Relationship Id="rId18" Type="http://schemas.openxmlformats.org/officeDocument/2006/relationships/hyperlink" Target="mailto:williamsmith@unomaha.edu" TargetMode="External"/><Relationship Id="rId26" Type="http://schemas.openxmlformats.org/officeDocument/2006/relationships/hyperlink" Target="https://www.unomaha.edu/student-life/achievement/academic-and-career-development-center/success-academy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novets@unomaha.edu" TargetMode="External"/><Relationship Id="rId7" Type="http://schemas.openxmlformats.org/officeDocument/2006/relationships/hyperlink" Target="https://www.unomaha.edu/student-life/achievement/academic-and-career-development-center/index.php" TargetMode="External"/><Relationship Id="rId12" Type="http://schemas.openxmlformats.org/officeDocument/2006/relationships/hyperlink" Target="https://www.unomaha.edu/student-life/inclusion/gender-and-sexuality-resource-center/women-gender-resources/index.php" TargetMode="External"/><Relationship Id="rId17" Type="http://schemas.openxmlformats.org/officeDocument/2006/relationships/hyperlink" Target="https://www.unomaha.edu/student-life/inclusion/multicultural-affairs/academic-support-and-student-success.php" TargetMode="External"/><Relationship Id="rId25" Type="http://schemas.openxmlformats.org/officeDocument/2006/relationships/hyperlink" Target="https://www.unomaha.edu/student-life/involvement/staff-directory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omaha.edu/student-life/inclusion/multicultural-affairs/native-american-support.php" TargetMode="External"/><Relationship Id="rId20" Type="http://schemas.openxmlformats.org/officeDocument/2006/relationships/hyperlink" Target="https://www.unomaha.edu/military-and-veteran-services/index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lfairgood@unomaha.edu" TargetMode="External"/><Relationship Id="rId24" Type="http://schemas.openxmlformats.org/officeDocument/2006/relationships/hyperlink" Target="mailto:tlfairgood@unomah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nohousing@unomaha.edu" TargetMode="External"/><Relationship Id="rId23" Type="http://schemas.openxmlformats.org/officeDocument/2006/relationships/hyperlink" Target="mailto:bhugunin@cox.net" TargetMode="External"/><Relationship Id="rId28" Type="http://schemas.openxmlformats.org/officeDocument/2006/relationships/hyperlink" Target="mailto:lekwerekwu@omavs.com" TargetMode="External"/><Relationship Id="rId10" Type="http://schemas.openxmlformats.org/officeDocument/2006/relationships/hyperlink" Target="mailto:bhugunin@cox.net" TargetMode="External"/><Relationship Id="rId19" Type="http://schemas.openxmlformats.org/officeDocument/2006/relationships/hyperlink" Target="mailto:gcarroll@unomah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omaha.edu/student-life/inclusion/multicultural-affairs/index.php" TargetMode="External"/><Relationship Id="rId14" Type="http://schemas.openxmlformats.org/officeDocument/2006/relationships/hyperlink" Target="https://www.unomaha.edu/student-life/housing-and-residential-life/index.php" TargetMode="External"/><Relationship Id="rId22" Type="http://schemas.openxmlformats.org/officeDocument/2006/relationships/hyperlink" Target="https://www.unomaha.edu/student-life/inclusion/multicultural-affairs/index.php" TargetMode="External"/><Relationship Id="rId27" Type="http://schemas.openxmlformats.org/officeDocument/2006/relationships/hyperlink" Target="https://omavs.com/sports/2019/6/26/student-athlete-development.aspx?id=4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18F7-B45A-4C8B-9727-7054775B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 Couns</dc:creator>
  <cp:lastModifiedBy>Kara Schneider</cp:lastModifiedBy>
  <cp:revision>2</cp:revision>
  <cp:lastPrinted>2015-08-26T18:36:00Z</cp:lastPrinted>
  <dcterms:created xsi:type="dcterms:W3CDTF">2021-07-29T17:50:00Z</dcterms:created>
  <dcterms:modified xsi:type="dcterms:W3CDTF">2021-07-29T17:50:00Z</dcterms:modified>
</cp:coreProperties>
</file>