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76F5D" w14:textId="3E0E2D21" w:rsidR="003207D1" w:rsidRPr="00512177" w:rsidRDefault="003207D1" w:rsidP="003207D1">
      <w:pPr>
        <w:widowControl w:val="0"/>
        <w:autoSpaceDE w:val="0"/>
        <w:autoSpaceDN w:val="0"/>
        <w:adjustRightInd w:val="0"/>
        <w:jc w:val="center"/>
        <w:rPr>
          <w:rFonts w:ascii="Calibri" w:hAnsi="Calibri" w:cs="Times"/>
          <w:b/>
        </w:rPr>
      </w:pPr>
      <w:r w:rsidRPr="00512177">
        <w:rPr>
          <w:rFonts w:ascii="Calibri" w:hAnsi="Calibri" w:cs="Times"/>
          <w:b/>
          <w:bCs/>
        </w:rPr>
        <w:t>Carolin Curtze, PhD</w:t>
      </w:r>
    </w:p>
    <w:p w14:paraId="39583161" w14:textId="6B8E7C2E" w:rsidR="003207D1" w:rsidRPr="00AE5C72" w:rsidRDefault="003207D1" w:rsidP="003207D1">
      <w:pPr>
        <w:widowControl w:val="0"/>
        <w:autoSpaceDE w:val="0"/>
        <w:autoSpaceDN w:val="0"/>
        <w:adjustRightInd w:val="0"/>
        <w:jc w:val="center"/>
        <w:rPr>
          <w:rFonts w:ascii="Calibri" w:hAnsi="Calibri" w:cs="Times"/>
          <w:sz w:val="20"/>
          <w:szCs w:val="20"/>
        </w:rPr>
      </w:pPr>
      <w:r w:rsidRPr="00AE5C72">
        <w:rPr>
          <w:rFonts w:ascii="Calibri" w:hAnsi="Calibri" w:cs="Times"/>
          <w:sz w:val="20"/>
          <w:szCs w:val="20"/>
        </w:rPr>
        <w:t xml:space="preserve">Department of </w:t>
      </w:r>
      <w:r w:rsidR="00EC7E2B">
        <w:rPr>
          <w:rFonts w:ascii="Calibri" w:hAnsi="Calibri" w:cs="Times"/>
          <w:sz w:val="20"/>
          <w:szCs w:val="20"/>
        </w:rPr>
        <w:t>Biomechanics</w:t>
      </w:r>
      <w:r w:rsidRPr="00AE5C72">
        <w:rPr>
          <w:rFonts w:ascii="Calibri" w:hAnsi="Calibri" w:cs="Times"/>
          <w:sz w:val="20"/>
          <w:szCs w:val="20"/>
        </w:rPr>
        <w:t xml:space="preserve"> </w:t>
      </w:r>
    </w:p>
    <w:p w14:paraId="39876838" w14:textId="77777777" w:rsidR="007364A6" w:rsidRDefault="00EC7E2B" w:rsidP="00574054">
      <w:pPr>
        <w:widowControl w:val="0"/>
        <w:pBdr>
          <w:bottom w:val="single" w:sz="4" w:space="1" w:color="000000"/>
        </w:pBdr>
        <w:autoSpaceDE w:val="0"/>
        <w:autoSpaceDN w:val="0"/>
        <w:adjustRightInd w:val="0"/>
        <w:jc w:val="center"/>
        <w:rPr>
          <w:rFonts w:ascii="Calibri" w:hAnsi="Calibri" w:cs="Times"/>
          <w:sz w:val="20"/>
          <w:szCs w:val="20"/>
        </w:rPr>
      </w:pPr>
      <w:r>
        <w:rPr>
          <w:rFonts w:ascii="Calibri" w:hAnsi="Calibri" w:cs="Times"/>
          <w:sz w:val="20"/>
          <w:szCs w:val="20"/>
        </w:rPr>
        <w:t xml:space="preserve">University of Nebraska </w:t>
      </w:r>
      <w:r w:rsidR="00C41BA1">
        <w:rPr>
          <w:rFonts w:ascii="Calibri" w:hAnsi="Calibri" w:cs="Times"/>
          <w:sz w:val="20"/>
          <w:szCs w:val="20"/>
        </w:rPr>
        <w:t xml:space="preserve">at </w:t>
      </w:r>
      <w:r>
        <w:rPr>
          <w:rFonts w:ascii="Calibri" w:hAnsi="Calibri" w:cs="Times"/>
          <w:sz w:val="20"/>
          <w:szCs w:val="20"/>
        </w:rPr>
        <w:t>Omaha</w:t>
      </w:r>
      <w:r w:rsidR="003207D1" w:rsidRPr="00AE5C72">
        <w:rPr>
          <w:rFonts w:ascii="Calibri" w:hAnsi="Calibri" w:cs="Times"/>
          <w:sz w:val="20"/>
          <w:szCs w:val="20"/>
        </w:rPr>
        <w:t xml:space="preserve"> | </w:t>
      </w:r>
      <w:r>
        <w:rPr>
          <w:rFonts w:ascii="Calibri" w:hAnsi="Calibri" w:cs="Times"/>
          <w:sz w:val="20"/>
          <w:szCs w:val="20"/>
        </w:rPr>
        <w:t>Omaha</w:t>
      </w:r>
      <w:r w:rsidR="003207D1" w:rsidRPr="00AE5C72">
        <w:rPr>
          <w:rFonts w:ascii="Calibri" w:hAnsi="Calibri" w:cs="Times"/>
          <w:sz w:val="20"/>
          <w:szCs w:val="20"/>
        </w:rPr>
        <w:t xml:space="preserve">, </w:t>
      </w:r>
      <w:r>
        <w:rPr>
          <w:rFonts w:ascii="Calibri" w:hAnsi="Calibri" w:cs="Times"/>
          <w:sz w:val="20"/>
          <w:szCs w:val="20"/>
        </w:rPr>
        <w:t>NE</w:t>
      </w:r>
      <w:r w:rsidR="003207D1" w:rsidRPr="00AE5C72">
        <w:rPr>
          <w:rFonts w:ascii="Calibri" w:hAnsi="Calibri" w:cs="Times"/>
          <w:sz w:val="20"/>
          <w:szCs w:val="20"/>
        </w:rPr>
        <w:t xml:space="preserve"> | USA</w:t>
      </w:r>
    </w:p>
    <w:p w14:paraId="163FA00F" w14:textId="576BBF0B" w:rsidR="007364A6" w:rsidRPr="00D76D45" w:rsidRDefault="00252264" w:rsidP="00D76D45">
      <w:pPr>
        <w:widowControl w:val="0"/>
        <w:pBdr>
          <w:bottom w:val="single" w:sz="4" w:space="1" w:color="000000"/>
        </w:pBdr>
        <w:autoSpaceDE w:val="0"/>
        <w:autoSpaceDN w:val="0"/>
        <w:adjustRightInd w:val="0"/>
        <w:jc w:val="center"/>
        <w:rPr>
          <w:rFonts w:ascii="Calibri" w:hAnsi="Calibri" w:cs="Times"/>
          <w:sz w:val="20"/>
          <w:szCs w:val="20"/>
        </w:rPr>
      </w:pPr>
      <w:r w:rsidRPr="008A36DE">
        <w:rPr>
          <w:noProof/>
        </w:rPr>
        <w:pict w14:anchorId="007F9F66">
          <v:shape id="Picture 1" o:spid="_x0000_i1026" type="#_x0000_t75" alt="" style="width:9.1pt;height:9.1pt;visibility:visible;mso-wrap-style:square;mso-width-percent:0;mso-height-percent:0;mso-width-percent:0;mso-height-percent:0">
            <v:imagedata r:id="rId7" o:title=""/>
          </v:shape>
        </w:pict>
      </w:r>
      <w:r w:rsidR="007364A6">
        <w:rPr>
          <w:rFonts w:ascii="Calibri" w:hAnsi="Calibri" w:cs="Times"/>
          <w:sz w:val="20"/>
          <w:szCs w:val="20"/>
        </w:rPr>
        <w:t xml:space="preserve"> </w:t>
      </w:r>
      <w:r w:rsidR="007364A6">
        <w:rPr>
          <w:rFonts w:ascii="Calibri" w:hAnsi="Calibri" w:cs="Times"/>
          <w:sz w:val="20"/>
          <w:szCs w:val="20"/>
        </w:rPr>
        <w:fldChar w:fldCharType="begin"/>
      </w:r>
      <w:r w:rsidR="007364A6">
        <w:rPr>
          <w:rFonts w:ascii="Calibri" w:hAnsi="Calibri" w:cs="Times"/>
          <w:sz w:val="20"/>
          <w:szCs w:val="20"/>
        </w:rPr>
        <w:instrText xml:space="preserve"> HYPERLINK "mailto:</w:instrText>
      </w:r>
      <w:r w:rsidR="007364A6" w:rsidRPr="007364A6">
        <w:rPr>
          <w:rFonts w:ascii="Calibri" w:hAnsi="Calibri" w:cs="Times"/>
          <w:sz w:val="20"/>
          <w:szCs w:val="20"/>
        </w:rPr>
        <w:instrText>ccurtze@unomaha.edu</w:instrText>
      </w:r>
      <w:r w:rsidR="007364A6">
        <w:rPr>
          <w:rFonts w:ascii="Calibri" w:hAnsi="Calibri" w:cs="Times"/>
          <w:sz w:val="20"/>
          <w:szCs w:val="20"/>
        </w:rPr>
        <w:instrText xml:space="preserve">" </w:instrText>
      </w:r>
      <w:r w:rsidR="007364A6">
        <w:rPr>
          <w:rFonts w:ascii="Calibri" w:hAnsi="Calibri" w:cs="Times"/>
          <w:sz w:val="20"/>
          <w:szCs w:val="20"/>
        </w:rPr>
        <w:fldChar w:fldCharType="separate"/>
      </w:r>
      <w:r w:rsidR="007364A6" w:rsidRPr="004A3919">
        <w:rPr>
          <w:rStyle w:val="Hyperlink"/>
          <w:rFonts w:ascii="Calibri" w:hAnsi="Calibri" w:cs="Times"/>
          <w:sz w:val="20"/>
          <w:szCs w:val="20"/>
        </w:rPr>
        <w:t>ccurtze@unomaha.edu</w:t>
      </w:r>
      <w:r w:rsidR="007364A6">
        <w:rPr>
          <w:rFonts w:ascii="Calibri" w:hAnsi="Calibri" w:cs="Times"/>
          <w:sz w:val="20"/>
          <w:szCs w:val="20"/>
        </w:rPr>
        <w:fldChar w:fldCharType="end"/>
      </w:r>
      <w:r w:rsidR="007364A6">
        <w:rPr>
          <w:rFonts w:ascii="Calibri" w:hAnsi="Calibri" w:cs="Times"/>
          <w:sz w:val="20"/>
          <w:szCs w:val="20"/>
        </w:rPr>
        <w:t xml:space="preserve"> | </w:t>
      </w:r>
      <w:r w:rsidRPr="00A822F3">
        <w:rPr>
          <w:noProof/>
        </w:rPr>
        <w:pict w14:anchorId="748B39A3">
          <v:shape id="Picture 3" o:spid="_x0000_i1025" type="#_x0000_t75" alt="" style="width:11.05pt;height:8.45pt;visibility:visible;mso-wrap-style:square;mso-width-percent:0;mso-height-percent:0;mso-width-percent:0;mso-height-percent:0">
            <v:imagedata r:id="rId8" o:title=""/>
          </v:shape>
        </w:pict>
      </w:r>
      <w:r w:rsidR="003F573D">
        <w:rPr>
          <w:rFonts w:ascii="Calibri" w:hAnsi="Calibri" w:cs="Times"/>
          <w:sz w:val="20"/>
          <w:szCs w:val="20"/>
        </w:rPr>
        <w:fldChar w:fldCharType="begin"/>
      </w:r>
      <w:r w:rsidR="007364A6">
        <w:rPr>
          <w:rFonts w:ascii="Calibri" w:hAnsi="Calibri" w:cs="Times"/>
          <w:sz w:val="20"/>
          <w:szCs w:val="20"/>
        </w:rPr>
        <w:instrText>HYPERLINK "https://twitter.com/CarolinCurtze"</w:instrText>
      </w:r>
      <w:r w:rsidR="007364A6">
        <w:rPr>
          <w:rFonts w:ascii="Calibri" w:hAnsi="Calibri" w:cs="Times"/>
          <w:sz w:val="20"/>
          <w:szCs w:val="20"/>
        </w:rPr>
      </w:r>
      <w:r w:rsidR="003F573D">
        <w:rPr>
          <w:rFonts w:ascii="Calibri" w:hAnsi="Calibri" w:cs="Times"/>
          <w:sz w:val="20"/>
          <w:szCs w:val="20"/>
        </w:rPr>
        <w:fldChar w:fldCharType="separate"/>
      </w:r>
      <w:r w:rsidR="003F573D" w:rsidRPr="003F573D">
        <w:rPr>
          <w:rStyle w:val="Hyperlink"/>
          <w:rFonts w:ascii="Calibri" w:hAnsi="Calibri" w:cs="Times"/>
          <w:sz w:val="20"/>
          <w:szCs w:val="20"/>
        </w:rPr>
        <w:t>@</w:t>
      </w:r>
      <w:proofErr w:type="spellStart"/>
      <w:r w:rsidR="003F573D" w:rsidRPr="003F573D">
        <w:rPr>
          <w:rStyle w:val="Hyperlink"/>
          <w:rFonts w:ascii="Calibri" w:hAnsi="Calibri" w:cs="Times"/>
          <w:sz w:val="20"/>
          <w:szCs w:val="20"/>
        </w:rPr>
        <w:t>CarolinCurtze</w:t>
      </w:r>
      <w:proofErr w:type="spellEnd"/>
      <w:r w:rsidR="003F573D">
        <w:rPr>
          <w:rFonts w:ascii="Calibri" w:hAnsi="Calibri" w:cs="Times"/>
          <w:sz w:val="20"/>
          <w:szCs w:val="20"/>
        </w:rPr>
        <w:fldChar w:fldCharType="end"/>
      </w:r>
      <w:r w:rsidR="009B0818">
        <w:rPr>
          <w:rFonts w:ascii="Calibri" w:hAnsi="Calibri" w:cs="Times"/>
          <w:sz w:val="20"/>
          <w:szCs w:val="20"/>
        </w:rPr>
        <w:t xml:space="preserve"> </w:t>
      </w:r>
      <w:r w:rsidR="00F579D7">
        <w:rPr>
          <w:rFonts w:ascii="Calibri" w:hAnsi="Calibri" w:cs="Times"/>
          <w:sz w:val="20"/>
          <w:szCs w:val="20"/>
        </w:rPr>
        <w:t>|</w:t>
      </w:r>
      <w:r w:rsidR="007364A6">
        <w:rPr>
          <w:rFonts w:ascii="Calibri" w:hAnsi="Calibri" w:cs="Times"/>
          <w:sz w:val="20"/>
          <w:szCs w:val="20"/>
        </w:rPr>
        <w:t xml:space="preserve"> </w:t>
      </w:r>
      <w:r w:rsidR="007364A6">
        <w:fldChar w:fldCharType="begin"/>
      </w:r>
      <w:r w:rsidR="007364A6">
        <w:instrText>HYPERLINK "https://scholar.google.com/citations?user=-dWlO5QAAAAJ&amp;hl=en&amp;oi=sra"</w:instrText>
      </w:r>
      <w:r w:rsidR="007364A6">
        <w:fldChar w:fldCharType="separate"/>
      </w:r>
      <w:r w:rsidR="007364A6">
        <w:rPr>
          <w:rStyle w:val="Hyperlink"/>
          <w:rFonts w:ascii="Calibri" w:hAnsi="Calibri"/>
          <w:sz w:val="20"/>
        </w:rPr>
        <w:t>Google Scholar</w:t>
      </w:r>
      <w:r w:rsidR="007364A6">
        <w:rPr>
          <w:rStyle w:val="Hyperlink"/>
          <w:rFonts w:ascii="Calibri" w:hAnsi="Calibri"/>
          <w:sz w:val="20"/>
        </w:rPr>
        <w:fldChar w:fldCharType="end"/>
      </w:r>
      <w:r w:rsidR="007364A6">
        <w:rPr>
          <w:rFonts w:ascii="Calibri" w:hAnsi="Calibri" w:cs="Times"/>
          <w:sz w:val="20"/>
          <w:szCs w:val="20"/>
        </w:rPr>
        <w:t xml:space="preserve"> | </w:t>
      </w:r>
      <w:hyperlink r:id="rId9" w:history="1">
        <w:r w:rsidR="007364A6" w:rsidRPr="007364A6">
          <w:rPr>
            <w:rStyle w:val="Hyperlink"/>
            <w:rFonts w:ascii="Calibri" w:hAnsi="Calibri" w:cs="Times"/>
            <w:sz w:val="20"/>
            <w:szCs w:val="20"/>
          </w:rPr>
          <w:t>Pub</w:t>
        </w:r>
        <w:r w:rsidR="007364A6" w:rsidRPr="007364A6">
          <w:rPr>
            <w:rStyle w:val="Hyperlink"/>
            <w:rFonts w:ascii="Calibri" w:hAnsi="Calibri" w:cs="Times"/>
            <w:sz w:val="20"/>
            <w:szCs w:val="20"/>
          </w:rPr>
          <w:t>M</w:t>
        </w:r>
        <w:r w:rsidR="007364A6" w:rsidRPr="007364A6">
          <w:rPr>
            <w:rStyle w:val="Hyperlink"/>
            <w:rFonts w:ascii="Calibri" w:hAnsi="Calibri" w:cs="Times"/>
            <w:sz w:val="20"/>
            <w:szCs w:val="20"/>
          </w:rPr>
          <w:t>e</w:t>
        </w:r>
        <w:r w:rsidR="007364A6" w:rsidRPr="007364A6">
          <w:rPr>
            <w:rStyle w:val="Hyperlink"/>
            <w:rFonts w:ascii="Calibri" w:hAnsi="Calibri" w:cs="Times"/>
            <w:sz w:val="20"/>
            <w:szCs w:val="20"/>
          </w:rPr>
          <w:t>d</w:t>
        </w:r>
      </w:hyperlink>
      <w:r w:rsidR="007364A6">
        <w:rPr>
          <w:rFonts w:ascii="Calibri" w:hAnsi="Calibri" w:cs="Times"/>
          <w:sz w:val="20"/>
          <w:szCs w:val="20"/>
        </w:rPr>
        <w:t xml:space="preserve"> | </w:t>
      </w:r>
      <w:hyperlink r:id="rId10" w:history="1">
        <w:r w:rsidR="007364A6" w:rsidRPr="007364A6">
          <w:rPr>
            <w:rStyle w:val="Hyperlink"/>
            <w:rFonts w:ascii="Calibri" w:hAnsi="Calibri" w:cs="Times"/>
            <w:sz w:val="20"/>
            <w:szCs w:val="20"/>
          </w:rPr>
          <w:t>ResearchGate</w:t>
        </w:r>
      </w:hyperlink>
    </w:p>
    <w:p w14:paraId="763DBCFF" w14:textId="77777777" w:rsidR="004B453E" w:rsidRDefault="004B453E" w:rsidP="007233CE">
      <w:pPr>
        <w:widowControl w:val="0"/>
        <w:pBdr>
          <w:bottom w:val="single" w:sz="4" w:space="1" w:color="000000"/>
        </w:pBdr>
        <w:autoSpaceDE w:val="0"/>
        <w:autoSpaceDN w:val="0"/>
        <w:adjustRightInd w:val="0"/>
        <w:rPr>
          <w:rFonts w:ascii="Calibri" w:hAnsi="Calibri" w:cs="Times"/>
          <w:sz w:val="20"/>
          <w:szCs w:val="20"/>
        </w:rPr>
      </w:pPr>
    </w:p>
    <w:p w14:paraId="74D11688" w14:textId="11191CF5" w:rsidR="005A79C0" w:rsidRDefault="005A79C0" w:rsidP="003207D1">
      <w:pPr>
        <w:rPr>
          <w:rFonts w:ascii="Calibri" w:hAnsi="Calibri"/>
        </w:rPr>
      </w:pPr>
    </w:p>
    <w:p w14:paraId="41328009" w14:textId="42F6A965" w:rsidR="007364A6" w:rsidRPr="007233CE" w:rsidRDefault="00A717D5" w:rsidP="007233CE">
      <w:pPr>
        <w:spacing w:after="120"/>
        <w:rPr>
          <w:rFonts w:ascii="Calibri" w:hAnsi="Calibri"/>
        </w:rPr>
      </w:pPr>
      <w:r>
        <w:rPr>
          <w:rFonts w:ascii="Calibri" w:hAnsi="Calibri"/>
        </w:rPr>
        <w:t>Research Interest</w:t>
      </w:r>
      <w:r w:rsidR="00EF681F">
        <w:rPr>
          <w:rFonts w:ascii="Calibri" w:hAnsi="Calibri"/>
        </w:rPr>
        <w:t>s</w:t>
      </w:r>
    </w:p>
    <w:p w14:paraId="3C277E0A" w14:textId="3202679A" w:rsidR="00F60F2E" w:rsidRPr="00F60F2E" w:rsidRDefault="00F579D7" w:rsidP="00294B55">
      <w:pPr>
        <w:rPr>
          <w:rFonts w:ascii="Calibri" w:hAnsi="Calibri"/>
          <w:sz w:val="20"/>
          <w:szCs w:val="20"/>
        </w:rPr>
      </w:pPr>
      <w:r w:rsidRPr="008E693B">
        <w:rPr>
          <w:rFonts w:ascii="Calibri" w:hAnsi="Calibri"/>
          <w:sz w:val="20"/>
          <w:szCs w:val="20"/>
        </w:rPr>
        <w:t xml:space="preserve">My research focuses on improving </w:t>
      </w:r>
      <w:r w:rsidR="007703BF" w:rsidRPr="007703BF">
        <w:rPr>
          <w:rFonts w:ascii="Calibri" w:hAnsi="Calibri"/>
          <w:sz w:val="20"/>
          <w:szCs w:val="20"/>
        </w:rPr>
        <w:t>functional mobility</w:t>
      </w:r>
      <w:r w:rsidR="007703BF">
        <w:rPr>
          <w:rFonts w:ascii="Calibri" w:hAnsi="Calibri"/>
          <w:sz w:val="20"/>
          <w:szCs w:val="20"/>
        </w:rPr>
        <w:t xml:space="preserve"> </w:t>
      </w:r>
      <w:r w:rsidR="00092C82">
        <w:rPr>
          <w:rFonts w:ascii="Calibri" w:hAnsi="Calibri"/>
          <w:sz w:val="20"/>
          <w:szCs w:val="20"/>
        </w:rPr>
        <w:t xml:space="preserve">and reducing falls </w:t>
      </w:r>
      <w:r w:rsidR="00FA4BD0">
        <w:rPr>
          <w:rFonts w:ascii="Calibri" w:hAnsi="Calibri"/>
          <w:sz w:val="20"/>
          <w:szCs w:val="20"/>
        </w:rPr>
        <w:t>in people with neurological dysfunction.</w:t>
      </w:r>
      <w:r w:rsidR="00B319FB">
        <w:rPr>
          <w:rFonts w:ascii="Calibri" w:hAnsi="Calibri"/>
          <w:sz w:val="20"/>
          <w:szCs w:val="20"/>
        </w:rPr>
        <w:t xml:space="preserve"> </w:t>
      </w:r>
      <w:r w:rsidR="007703BF" w:rsidRPr="007703BF">
        <w:rPr>
          <w:rFonts w:ascii="Calibri" w:hAnsi="Calibri"/>
          <w:sz w:val="20"/>
          <w:szCs w:val="20"/>
        </w:rPr>
        <w:t xml:space="preserve">The emphasis of my work is on concepts of dynamic stability and how Parkinson’s disease and antiparkinsonian medication affects </w:t>
      </w:r>
      <w:r w:rsidR="00092C82">
        <w:rPr>
          <w:rFonts w:ascii="Calibri" w:hAnsi="Calibri"/>
          <w:sz w:val="20"/>
          <w:szCs w:val="20"/>
        </w:rPr>
        <w:t>postural</w:t>
      </w:r>
      <w:r w:rsidR="007703BF" w:rsidRPr="007703BF">
        <w:rPr>
          <w:rFonts w:ascii="Calibri" w:hAnsi="Calibri"/>
          <w:sz w:val="20"/>
          <w:szCs w:val="20"/>
        </w:rPr>
        <w:t xml:space="preserve"> control and dynamic stability</w:t>
      </w:r>
      <w:r w:rsidR="00FD6F8D">
        <w:rPr>
          <w:rFonts w:ascii="Calibri" w:hAnsi="Calibri"/>
          <w:sz w:val="20"/>
          <w:szCs w:val="20"/>
        </w:rPr>
        <w:t xml:space="preserve"> during walking and </w:t>
      </w:r>
      <w:r w:rsidR="007703BF" w:rsidRPr="007703BF">
        <w:rPr>
          <w:rFonts w:ascii="Calibri" w:hAnsi="Calibri"/>
          <w:sz w:val="20"/>
          <w:szCs w:val="20"/>
        </w:rPr>
        <w:t xml:space="preserve">turning. I </w:t>
      </w:r>
      <w:r w:rsidR="00FD6F8D">
        <w:rPr>
          <w:rFonts w:ascii="Calibri" w:hAnsi="Calibri"/>
          <w:sz w:val="20"/>
          <w:szCs w:val="20"/>
        </w:rPr>
        <w:t>develop</w:t>
      </w:r>
      <w:r w:rsidR="007703BF" w:rsidRPr="007703BF">
        <w:rPr>
          <w:rFonts w:ascii="Calibri" w:hAnsi="Calibri"/>
          <w:sz w:val="20"/>
          <w:szCs w:val="20"/>
        </w:rPr>
        <w:t xml:space="preserve"> new ways to quantify dynamic balance continuously during daily life using </w:t>
      </w:r>
      <w:r>
        <w:rPr>
          <w:rFonts w:ascii="Calibri" w:hAnsi="Calibri"/>
          <w:sz w:val="20"/>
          <w:szCs w:val="20"/>
        </w:rPr>
        <w:t>inertial</w:t>
      </w:r>
      <w:r w:rsidR="007703BF" w:rsidRPr="007703BF">
        <w:rPr>
          <w:rFonts w:ascii="Calibri" w:hAnsi="Calibri"/>
          <w:sz w:val="20"/>
          <w:szCs w:val="20"/>
        </w:rPr>
        <w:t xml:space="preserve"> sensors to reveal </w:t>
      </w:r>
      <w:r w:rsidR="00FD6F8D">
        <w:rPr>
          <w:rFonts w:ascii="Calibri" w:hAnsi="Calibri"/>
          <w:sz w:val="20"/>
          <w:szCs w:val="20"/>
        </w:rPr>
        <w:t>instability</w:t>
      </w:r>
      <w:r w:rsidR="007703BF" w:rsidRPr="007703BF">
        <w:rPr>
          <w:rFonts w:ascii="Calibri" w:hAnsi="Calibri"/>
          <w:sz w:val="20"/>
          <w:szCs w:val="20"/>
        </w:rPr>
        <w:t xml:space="preserve"> and fluctuations in sensorimotor control.</w:t>
      </w:r>
      <w:r>
        <w:rPr>
          <w:rFonts w:ascii="Calibri" w:hAnsi="Calibri"/>
          <w:sz w:val="20"/>
          <w:szCs w:val="20"/>
        </w:rPr>
        <w:t xml:space="preserve"> My goal is to </w:t>
      </w:r>
      <w:r w:rsidR="00F60F2E">
        <w:rPr>
          <w:rFonts w:ascii="Calibri" w:hAnsi="Calibri"/>
          <w:sz w:val="20"/>
          <w:szCs w:val="20"/>
        </w:rPr>
        <w:t xml:space="preserve">improve rehabilitation approaches and </w:t>
      </w:r>
      <w:r w:rsidR="00F60F2E" w:rsidRPr="00F60F2E">
        <w:rPr>
          <w:rFonts w:ascii="Calibri" w:hAnsi="Calibri"/>
          <w:sz w:val="20"/>
          <w:szCs w:val="20"/>
        </w:rPr>
        <w:t>optimize individualized patient care.</w:t>
      </w:r>
    </w:p>
    <w:p w14:paraId="12923C7C" w14:textId="29832BEE" w:rsidR="0024242B" w:rsidRDefault="0024242B" w:rsidP="007703BF">
      <w:pPr>
        <w:jc w:val="both"/>
        <w:rPr>
          <w:rFonts w:ascii="Calibri" w:hAnsi="Calibri"/>
          <w:sz w:val="20"/>
          <w:szCs w:val="20"/>
        </w:rPr>
      </w:pPr>
    </w:p>
    <w:p w14:paraId="45499FA3" w14:textId="65E6011B" w:rsidR="007233CE" w:rsidRPr="008E693B" w:rsidRDefault="008E693B" w:rsidP="008E693B">
      <w:pPr>
        <w:ind w:left="900" w:hanging="900"/>
        <w:jc w:val="both"/>
        <w:rPr>
          <w:rFonts w:ascii="Calibri" w:hAnsi="Calibri"/>
          <w:sz w:val="20"/>
          <w:szCs w:val="20"/>
        </w:rPr>
      </w:pPr>
      <w:r>
        <w:rPr>
          <w:rFonts w:ascii="Calibri" w:hAnsi="Calibri"/>
          <w:sz w:val="20"/>
          <w:szCs w:val="20"/>
        </w:rPr>
        <w:t xml:space="preserve">Keywords: </w:t>
      </w:r>
      <w:proofErr w:type="spellStart"/>
      <w:r w:rsidR="007233CE" w:rsidRPr="008E693B">
        <w:rPr>
          <w:rFonts w:ascii="Calibri" w:hAnsi="Calibri"/>
          <w:sz w:val="20"/>
          <w:szCs w:val="20"/>
        </w:rPr>
        <w:t>neuromechanics</w:t>
      </w:r>
      <w:proofErr w:type="spellEnd"/>
      <w:r w:rsidR="007233CE" w:rsidRPr="008E693B">
        <w:rPr>
          <w:rFonts w:ascii="Calibri" w:hAnsi="Calibri"/>
          <w:sz w:val="20"/>
          <w:szCs w:val="20"/>
        </w:rPr>
        <w:t xml:space="preserve"> | gait | balance | turning | dynamic stability | inertial sensors | aging | Parkinson</w:t>
      </w:r>
    </w:p>
    <w:p w14:paraId="6EB1F4D8" w14:textId="77777777" w:rsidR="007364A6" w:rsidRDefault="007364A6" w:rsidP="003207D1">
      <w:pPr>
        <w:rPr>
          <w:rFonts w:ascii="Calibri" w:hAnsi="Calibri"/>
        </w:rPr>
      </w:pPr>
    </w:p>
    <w:p w14:paraId="145A5A37" w14:textId="77777777" w:rsidR="003207D1" w:rsidRDefault="003207D1" w:rsidP="004319ED">
      <w:pPr>
        <w:spacing w:after="120"/>
        <w:rPr>
          <w:rFonts w:ascii="Calibri" w:hAnsi="Calibri"/>
        </w:rPr>
      </w:pPr>
      <w:r>
        <w:rPr>
          <w:rFonts w:ascii="Calibri" w:hAnsi="Calibri"/>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5B7A07" w:rsidRPr="00414B2B" w14:paraId="651F9729" w14:textId="77777777" w:rsidTr="004C3EBF">
        <w:tc>
          <w:tcPr>
            <w:tcW w:w="1350" w:type="dxa"/>
          </w:tcPr>
          <w:p w14:paraId="68226466" w14:textId="1F1B6B70" w:rsidR="005B7A07" w:rsidRDefault="005B7A07" w:rsidP="001A674E">
            <w:pPr>
              <w:rPr>
                <w:rFonts w:ascii="Calibri" w:hAnsi="Calibri"/>
                <w:sz w:val="20"/>
                <w:szCs w:val="20"/>
              </w:rPr>
            </w:pPr>
            <w:r>
              <w:rPr>
                <w:rFonts w:ascii="Calibri" w:hAnsi="Calibri"/>
                <w:sz w:val="20"/>
                <w:szCs w:val="20"/>
              </w:rPr>
              <w:t>201</w:t>
            </w:r>
            <w:r w:rsidR="001A674E">
              <w:rPr>
                <w:rFonts w:ascii="Calibri" w:hAnsi="Calibri"/>
                <w:sz w:val="20"/>
                <w:szCs w:val="20"/>
              </w:rPr>
              <w:t>8</w:t>
            </w:r>
            <w:r w:rsidR="001A674E" w:rsidRPr="003207D1">
              <w:rPr>
                <w:rFonts w:ascii="Calibri" w:hAnsi="Calibri"/>
                <w:sz w:val="20"/>
                <w:szCs w:val="20"/>
              </w:rPr>
              <w:t xml:space="preserve"> – </w:t>
            </w:r>
            <w:r>
              <w:rPr>
                <w:rFonts w:ascii="Calibri" w:hAnsi="Calibri"/>
                <w:sz w:val="20"/>
                <w:szCs w:val="20"/>
              </w:rPr>
              <w:t>present</w:t>
            </w:r>
          </w:p>
        </w:tc>
        <w:tc>
          <w:tcPr>
            <w:tcW w:w="8000" w:type="dxa"/>
          </w:tcPr>
          <w:p w14:paraId="433FCCFE" w14:textId="02DBB4FC" w:rsidR="005B7A07" w:rsidRDefault="005B7A07" w:rsidP="005A79C0">
            <w:pPr>
              <w:rPr>
                <w:rFonts w:ascii="Calibri" w:hAnsi="Calibri"/>
                <w:b/>
                <w:sz w:val="20"/>
                <w:szCs w:val="20"/>
              </w:rPr>
            </w:pPr>
            <w:r>
              <w:rPr>
                <w:rFonts w:ascii="Calibri" w:hAnsi="Calibri"/>
                <w:b/>
                <w:sz w:val="20"/>
                <w:szCs w:val="20"/>
              </w:rPr>
              <w:t xml:space="preserve">Assistant Professor </w:t>
            </w:r>
          </w:p>
          <w:p w14:paraId="0A727C84" w14:textId="034C279B" w:rsidR="005B7A07" w:rsidRPr="00414B2B" w:rsidRDefault="005B7A07" w:rsidP="004A55AE">
            <w:pPr>
              <w:spacing w:after="120"/>
              <w:rPr>
                <w:rFonts w:ascii="Calibri" w:hAnsi="Calibri"/>
                <w:b/>
                <w:sz w:val="20"/>
                <w:szCs w:val="20"/>
              </w:rPr>
            </w:pPr>
            <w:r>
              <w:rPr>
                <w:rFonts w:ascii="Calibri" w:hAnsi="Calibri"/>
                <w:sz w:val="20"/>
                <w:szCs w:val="20"/>
              </w:rPr>
              <w:t xml:space="preserve">Department of Biomechanics, </w:t>
            </w:r>
            <w:r w:rsidRPr="005B7A07">
              <w:rPr>
                <w:rFonts w:ascii="Calibri" w:hAnsi="Calibri"/>
                <w:sz w:val="20"/>
                <w:szCs w:val="20"/>
              </w:rPr>
              <w:t>University of Nebraska Omaha, Omaha, NE, USA</w:t>
            </w:r>
          </w:p>
        </w:tc>
      </w:tr>
      <w:tr w:rsidR="00F06868" w:rsidRPr="00414B2B" w14:paraId="46B468C3" w14:textId="77777777" w:rsidTr="004C3EBF">
        <w:tc>
          <w:tcPr>
            <w:tcW w:w="1350" w:type="dxa"/>
          </w:tcPr>
          <w:p w14:paraId="09D68071" w14:textId="2A05EFB7" w:rsidR="00F06868" w:rsidRDefault="001A674E" w:rsidP="005A79C0">
            <w:pPr>
              <w:rPr>
                <w:rFonts w:ascii="Calibri" w:hAnsi="Calibri"/>
                <w:sz w:val="20"/>
                <w:szCs w:val="20"/>
              </w:rPr>
            </w:pPr>
            <w:r>
              <w:rPr>
                <w:rFonts w:ascii="Calibri" w:hAnsi="Calibri"/>
                <w:sz w:val="20"/>
                <w:szCs w:val="20"/>
              </w:rPr>
              <w:t>2017</w:t>
            </w:r>
            <w:r w:rsidRPr="003207D1">
              <w:rPr>
                <w:rFonts w:ascii="Calibri" w:hAnsi="Calibri"/>
                <w:sz w:val="20"/>
                <w:szCs w:val="20"/>
              </w:rPr>
              <w:t xml:space="preserve"> – </w:t>
            </w:r>
            <w:r>
              <w:rPr>
                <w:rFonts w:ascii="Calibri" w:hAnsi="Calibri"/>
                <w:sz w:val="20"/>
                <w:szCs w:val="20"/>
              </w:rPr>
              <w:t>2018</w:t>
            </w:r>
          </w:p>
          <w:p w14:paraId="2E4AB0B9" w14:textId="23A51432" w:rsidR="00650162" w:rsidRPr="003207D1" w:rsidRDefault="00650162" w:rsidP="005A79C0">
            <w:pPr>
              <w:rPr>
                <w:rFonts w:ascii="Calibri" w:hAnsi="Calibri"/>
                <w:sz w:val="20"/>
                <w:szCs w:val="20"/>
              </w:rPr>
            </w:pPr>
          </w:p>
        </w:tc>
        <w:tc>
          <w:tcPr>
            <w:tcW w:w="8000" w:type="dxa"/>
          </w:tcPr>
          <w:p w14:paraId="4D680171" w14:textId="77777777" w:rsidR="00F06868" w:rsidRPr="00414B2B" w:rsidRDefault="00F06868" w:rsidP="005A79C0">
            <w:pPr>
              <w:rPr>
                <w:rFonts w:ascii="Calibri" w:hAnsi="Calibri"/>
                <w:b/>
                <w:sz w:val="20"/>
                <w:szCs w:val="20"/>
              </w:rPr>
            </w:pPr>
            <w:r w:rsidRPr="00414B2B">
              <w:rPr>
                <w:rFonts w:ascii="Calibri" w:hAnsi="Calibri"/>
                <w:b/>
                <w:sz w:val="20"/>
                <w:szCs w:val="20"/>
              </w:rPr>
              <w:t>Senior Research Associate</w:t>
            </w:r>
          </w:p>
          <w:p w14:paraId="026A6514" w14:textId="316C529A" w:rsidR="00650162" w:rsidRPr="00650162" w:rsidRDefault="00650162" w:rsidP="00554EF2">
            <w:pPr>
              <w:spacing w:after="120"/>
              <w:rPr>
                <w:rFonts w:ascii="Calibri" w:hAnsi="Calibri"/>
                <w:sz w:val="20"/>
                <w:szCs w:val="20"/>
              </w:rPr>
            </w:pPr>
            <w:r w:rsidRPr="003002DD">
              <w:rPr>
                <w:rFonts w:ascii="Calibri" w:hAnsi="Calibri"/>
                <w:sz w:val="20"/>
                <w:szCs w:val="20"/>
              </w:rPr>
              <w:t>Department of Neurology</w:t>
            </w:r>
            <w:r w:rsidRPr="00650162">
              <w:rPr>
                <w:rFonts w:ascii="Calibri" w:hAnsi="Calibri"/>
                <w:sz w:val="20"/>
                <w:szCs w:val="20"/>
              </w:rPr>
              <w:t xml:space="preserve">, Oregon Health &amp; Science University, </w:t>
            </w:r>
            <w:r w:rsidRPr="003002DD">
              <w:rPr>
                <w:rFonts w:ascii="Calibri" w:hAnsi="Calibri"/>
                <w:sz w:val="20"/>
                <w:szCs w:val="20"/>
              </w:rPr>
              <w:t xml:space="preserve">Portland, OR, USA </w:t>
            </w:r>
          </w:p>
        </w:tc>
      </w:tr>
      <w:tr w:rsidR="004C3EBF" w:rsidRPr="003207D1" w14:paraId="118746E6" w14:textId="77777777" w:rsidTr="004C3EBF">
        <w:tc>
          <w:tcPr>
            <w:tcW w:w="1350" w:type="dxa"/>
          </w:tcPr>
          <w:p w14:paraId="6943BEBA" w14:textId="34EE4A56" w:rsidR="008128D5" w:rsidRPr="003207D1" w:rsidRDefault="008128D5" w:rsidP="005A79C0">
            <w:pPr>
              <w:rPr>
                <w:rFonts w:ascii="Calibri" w:hAnsi="Calibri"/>
                <w:sz w:val="20"/>
                <w:szCs w:val="20"/>
              </w:rPr>
            </w:pPr>
            <w:r w:rsidRPr="003207D1">
              <w:rPr>
                <w:rFonts w:ascii="Calibri" w:hAnsi="Calibri"/>
                <w:sz w:val="20"/>
                <w:szCs w:val="20"/>
              </w:rPr>
              <w:t xml:space="preserve">2012 – </w:t>
            </w:r>
            <w:r w:rsidR="00F06868">
              <w:rPr>
                <w:rFonts w:ascii="Calibri" w:hAnsi="Calibri"/>
                <w:sz w:val="20"/>
                <w:szCs w:val="20"/>
              </w:rPr>
              <w:t>2017</w:t>
            </w:r>
            <w:r w:rsidRPr="003207D1">
              <w:rPr>
                <w:rFonts w:ascii="Calibri" w:hAnsi="Calibri"/>
                <w:sz w:val="20"/>
                <w:szCs w:val="20"/>
              </w:rPr>
              <w:t xml:space="preserve"> </w:t>
            </w:r>
          </w:p>
          <w:p w14:paraId="66F8E219" w14:textId="77777777" w:rsidR="008128D5" w:rsidRPr="003207D1" w:rsidRDefault="008128D5" w:rsidP="005A79C0">
            <w:pPr>
              <w:rPr>
                <w:rFonts w:ascii="Calibri" w:hAnsi="Calibri"/>
                <w:sz w:val="20"/>
                <w:szCs w:val="20"/>
              </w:rPr>
            </w:pPr>
          </w:p>
        </w:tc>
        <w:tc>
          <w:tcPr>
            <w:tcW w:w="8000" w:type="dxa"/>
          </w:tcPr>
          <w:p w14:paraId="7506D4F0" w14:textId="77777777" w:rsidR="003002DD" w:rsidRPr="003002DD" w:rsidRDefault="003002DD" w:rsidP="005A79C0">
            <w:pPr>
              <w:rPr>
                <w:rFonts w:ascii="Calibri" w:hAnsi="Calibri"/>
                <w:b/>
                <w:sz w:val="20"/>
                <w:szCs w:val="20"/>
              </w:rPr>
            </w:pPr>
            <w:r w:rsidRPr="003002DD">
              <w:rPr>
                <w:rFonts w:ascii="Calibri" w:hAnsi="Calibri"/>
                <w:b/>
                <w:sz w:val="20"/>
                <w:szCs w:val="20"/>
              </w:rPr>
              <w:t xml:space="preserve">Postdoctoral Fellow </w:t>
            </w:r>
          </w:p>
          <w:p w14:paraId="2223DEB2" w14:textId="77777777" w:rsidR="008128D5" w:rsidRPr="003002DD" w:rsidRDefault="003002DD" w:rsidP="005A79C0">
            <w:pPr>
              <w:rPr>
                <w:rFonts w:ascii="Calibri" w:hAnsi="Calibri"/>
                <w:sz w:val="20"/>
                <w:szCs w:val="20"/>
              </w:rPr>
            </w:pPr>
            <w:r w:rsidRPr="003002DD">
              <w:rPr>
                <w:rFonts w:ascii="Calibri" w:hAnsi="Calibri"/>
                <w:sz w:val="20"/>
                <w:szCs w:val="20"/>
              </w:rPr>
              <w:t>Department of Neurology</w:t>
            </w:r>
            <w:r w:rsidRPr="003002DD">
              <w:rPr>
                <w:rFonts w:ascii="Calibri" w:hAnsi="Calibri"/>
                <w:bCs/>
                <w:sz w:val="20"/>
                <w:szCs w:val="20"/>
              </w:rPr>
              <w:t xml:space="preserve">, </w:t>
            </w:r>
            <w:r w:rsidR="008128D5" w:rsidRPr="003002DD">
              <w:rPr>
                <w:rFonts w:ascii="Calibri" w:hAnsi="Calibri"/>
                <w:bCs/>
                <w:sz w:val="20"/>
                <w:szCs w:val="20"/>
              </w:rPr>
              <w:t>Ore</w:t>
            </w:r>
            <w:r w:rsidRPr="003002DD">
              <w:rPr>
                <w:rFonts w:ascii="Calibri" w:hAnsi="Calibri"/>
                <w:bCs/>
                <w:sz w:val="20"/>
                <w:szCs w:val="20"/>
              </w:rPr>
              <w:t xml:space="preserve">gon Health &amp; Science University, </w:t>
            </w:r>
            <w:r w:rsidR="008128D5" w:rsidRPr="003002DD">
              <w:rPr>
                <w:rFonts w:ascii="Calibri" w:hAnsi="Calibri"/>
                <w:sz w:val="20"/>
                <w:szCs w:val="20"/>
              </w:rPr>
              <w:t xml:space="preserve">Portland, OR, USA </w:t>
            </w:r>
          </w:p>
          <w:p w14:paraId="55230E88" w14:textId="77777777" w:rsidR="008128D5" w:rsidRPr="003207D1" w:rsidRDefault="003002DD" w:rsidP="005A79C0">
            <w:pPr>
              <w:rPr>
                <w:rFonts w:ascii="Calibri" w:hAnsi="Calibri"/>
                <w:sz w:val="20"/>
                <w:szCs w:val="20"/>
              </w:rPr>
            </w:pPr>
            <w:r>
              <w:rPr>
                <w:rFonts w:ascii="Calibri" w:hAnsi="Calibri"/>
                <w:sz w:val="20"/>
                <w:szCs w:val="20"/>
              </w:rPr>
              <w:t>Mentor</w:t>
            </w:r>
            <w:r w:rsidR="008128D5" w:rsidRPr="003207D1">
              <w:rPr>
                <w:rFonts w:ascii="Calibri" w:hAnsi="Calibri"/>
                <w:sz w:val="20"/>
                <w:szCs w:val="20"/>
              </w:rPr>
              <w:t xml:space="preserve">: </w:t>
            </w:r>
            <w:r>
              <w:rPr>
                <w:rFonts w:ascii="Calibri" w:hAnsi="Calibri"/>
              </w:rPr>
              <w:tab/>
            </w:r>
            <w:r>
              <w:rPr>
                <w:rFonts w:ascii="Calibri" w:hAnsi="Calibri"/>
              </w:rPr>
              <w:tab/>
            </w:r>
            <w:r w:rsidR="008128D5" w:rsidRPr="003207D1">
              <w:rPr>
                <w:rFonts w:ascii="Calibri" w:hAnsi="Calibri"/>
                <w:sz w:val="20"/>
                <w:szCs w:val="20"/>
              </w:rPr>
              <w:t xml:space="preserve">Prof. Dr. Fay B. </w:t>
            </w:r>
            <w:proofErr w:type="spellStart"/>
            <w:r w:rsidR="008128D5" w:rsidRPr="003207D1">
              <w:rPr>
                <w:rFonts w:ascii="Calibri" w:hAnsi="Calibri"/>
                <w:sz w:val="20"/>
                <w:szCs w:val="20"/>
              </w:rPr>
              <w:t>Horak</w:t>
            </w:r>
            <w:proofErr w:type="spellEnd"/>
          </w:p>
          <w:p w14:paraId="3CF15644" w14:textId="184CE6F0" w:rsidR="004C3EBF" w:rsidRPr="00CA7886" w:rsidRDefault="008128D5" w:rsidP="00CA7886">
            <w:pPr>
              <w:spacing w:after="120"/>
              <w:rPr>
                <w:rFonts w:ascii="Calibri" w:hAnsi="Calibri"/>
                <w:i/>
                <w:sz w:val="20"/>
                <w:szCs w:val="20"/>
              </w:rPr>
            </w:pPr>
            <w:r w:rsidRPr="003207D1">
              <w:rPr>
                <w:rFonts w:ascii="Calibri" w:hAnsi="Calibri"/>
                <w:sz w:val="20"/>
                <w:szCs w:val="20"/>
              </w:rPr>
              <w:t xml:space="preserve">Research area: </w:t>
            </w:r>
            <w:r w:rsidR="003002DD">
              <w:rPr>
                <w:rFonts w:ascii="Calibri" w:hAnsi="Calibri"/>
              </w:rPr>
              <w:tab/>
            </w:r>
            <w:r w:rsidRPr="003207D1">
              <w:rPr>
                <w:rFonts w:ascii="Calibri" w:hAnsi="Calibri"/>
                <w:i/>
                <w:sz w:val="20"/>
                <w:szCs w:val="20"/>
              </w:rPr>
              <w:t>Balance and Gait Disorders in Parkinson’s Disease</w:t>
            </w:r>
          </w:p>
        </w:tc>
      </w:tr>
      <w:tr w:rsidR="004C3EBF" w:rsidRPr="003207D1" w14:paraId="2D688A6C" w14:textId="77777777" w:rsidTr="004C3EBF">
        <w:tc>
          <w:tcPr>
            <w:tcW w:w="1350" w:type="dxa"/>
          </w:tcPr>
          <w:p w14:paraId="0DB79104" w14:textId="77777777" w:rsidR="00FB33BD" w:rsidRPr="00FB33BD" w:rsidRDefault="00FB33BD" w:rsidP="00FB33BD">
            <w:pPr>
              <w:rPr>
                <w:rFonts w:ascii="Calibri" w:hAnsi="Calibri"/>
                <w:sz w:val="20"/>
                <w:szCs w:val="20"/>
              </w:rPr>
            </w:pPr>
            <w:r w:rsidRPr="00FB33BD">
              <w:rPr>
                <w:rFonts w:ascii="Calibri" w:hAnsi="Calibri"/>
                <w:sz w:val="20"/>
                <w:szCs w:val="20"/>
              </w:rPr>
              <w:t xml:space="preserve">2003 – 2004 </w:t>
            </w:r>
          </w:p>
          <w:p w14:paraId="5643076A" w14:textId="77777777" w:rsidR="00FB33BD" w:rsidRPr="003207D1" w:rsidRDefault="00FB33BD" w:rsidP="005A79C0">
            <w:pPr>
              <w:rPr>
                <w:rFonts w:ascii="Calibri" w:hAnsi="Calibri"/>
                <w:sz w:val="20"/>
                <w:szCs w:val="20"/>
              </w:rPr>
            </w:pPr>
          </w:p>
        </w:tc>
        <w:tc>
          <w:tcPr>
            <w:tcW w:w="8000" w:type="dxa"/>
          </w:tcPr>
          <w:p w14:paraId="648059DA" w14:textId="77777777" w:rsidR="00FB33BD" w:rsidRPr="00FB33BD" w:rsidRDefault="00FB33BD" w:rsidP="00FB33BD">
            <w:pPr>
              <w:rPr>
                <w:rFonts w:ascii="Calibri" w:hAnsi="Calibri"/>
                <w:b/>
                <w:sz w:val="20"/>
                <w:szCs w:val="20"/>
              </w:rPr>
            </w:pPr>
            <w:r w:rsidRPr="00FB33BD">
              <w:rPr>
                <w:rFonts w:ascii="Calibri" w:hAnsi="Calibri"/>
                <w:b/>
                <w:sz w:val="20"/>
                <w:szCs w:val="20"/>
              </w:rPr>
              <w:t xml:space="preserve">Graduate Research Assistant </w:t>
            </w:r>
          </w:p>
          <w:p w14:paraId="519071BF" w14:textId="016E4667" w:rsidR="00FB33BD" w:rsidRPr="004C3EBF" w:rsidRDefault="00044AF1" w:rsidP="00FB33BD">
            <w:pPr>
              <w:rPr>
                <w:rFonts w:ascii="Calibri" w:hAnsi="Calibri"/>
                <w:sz w:val="20"/>
                <w:szCs w:val="20"/>
              </w:rPr>
            </w:pPr>
            <w:r w:rsidRPr="00FB33BD">
              <w:rPr>
                <w:rFonts w:ascii="Calibri" w:hAnsi="Calibri"/>
                <w:sz w:val="20"/>
                <w:szCs w:val="20"/>
              </w:rPr>
              <w:t xml:space="preserve">Department of Sport Sciences, </w:t>
            </w:r>
            <w:r w:rsidR="00B8522D" w:rsidRPr="00FB33BD">
              <w:rPr>
                <w:rFonts w:ascii="Calibri" w:hAnsi="Calibri"/>
                <w:sz w:val="20"/>
                <w:szCs w:val="20"/>
              </w:rPr>
              <w:t>Justus Liebig University Giessen</w:t>
            </w:r>
            <w:r w:rsidR="00FB33BD" w:rsidRPr="00FB33BD">
              <w:rPr>
                <w:rFonts w:ascii="Calibri" w:hAnsi="Calibri"/>
                <w:sz w:val="20"/>
                <w:szCs w:val="20"/>
              </w:rPr>
              <w:t xml:space="preserve">, Germany </w:t>
            </w:r>
          </w:p>
        </w:tc>
      </w:tr>
    </w:tbl>
    <w:p w14:paraId="1E932981" w14:textId="77777777" w:rsidR="003207D1" w:rsidRDefault="003207D1" w:rsidP="003207D1">
      <w:pPr>
        <w:rPr>
          <w:rFonts w:ascii="Calibri" w:hAnsi="Calibri"/>
        </w:rPr>
      </w:pPr>
    </w:p>
    <w:p w14:paraId="0EABEC4B" w14:textId="77777777" w:rsidR="003207D1" w:rsidRDefault="003207D1" w:rsidP="004319ED">
      <w:pPr>
        <w:spacing w:after="120"/>
        <w:rPr>
          <w:rFonts w:ascii="Calibri" w:hAnsi="Calibri"/>
        </w:rPr>
      </w:pPr>
      <w:r>
        <w:rPr>
          <w:rFonts w:ascii="Calibri" w:hAnsi="Calibri"/>
        </w:rPr>
        <w:t>Education</w:t>
      </w:r>
      <w:r w:rsidR="003002DD">
        <w:rPr>
          <w:rFonts w:ascii="Calibri" w:hAnsi="Calibr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4C3EBF" w:rsidRPr="003207D1" w14:paraId="67268D2B" w14:textId="77777777" w:rsidTr="004C3EBF">
        <w:tc>
          <w:tcPr>
            <w:tcW w:w="1350" w:type="dxa"/>
          </w:tcPr>
          <w:p w14:paraId="7494B616" w14:textId="77777777" w:rsidR="003207D1" w:rsidRPr="003207D1" w:rsidRDefault="003207D1" w:rsidP="003207D1">
            <w:pPr>
              <w:rPr>
                <w:rFonts w:ascii="Calibri" w:hAnsi="Calibri"/>
                <w:sz w:val="20"/>
                <w:szCs w:val="20"/>
              </w:rPr>
            </w:pPr>
            <w:r w:rsidRPr="003207D1">
              <w:rPr>
                <w:rFonts w:ascii="Calibri" w:hAnsi="Calibri"/>
                <w:sz w:val="20"/>
                <w:szCs w:val="20"/>
              </w:rPr>
              <w:t xml:space="preserve">2005 – 2012 </w:t>
            </w:r>
          </w:p>
          <w:p w14:paraId="081A56B8" w14:textId="77777777" w:rsidR="003207D1" w:rsidRPr="003207D1" w:rsidRDefault="003207D1" w:rsidP="003207D1">
            <w:pPr>
              <w:rPr>
                <w:rFonts w:ascii="Calibri" w:hAnsi="Calibri"/>
                <w:sz w:val="20"/>
                <w:szCs w:val="20"/>
              </w:rPr>
            </w:pPr>
          </w:p>
        </w:tc>
        <w:tc>
          <w:tcPr>
            <w:tcW w:w="8000" w:type="dxa"/>
          </w:tcPr>
          <w:p w14:paraId="757D7388" w14:textId="77777777" w:rsidR="003002DD" w:rsidRPr="003002DD" w:rsidRDefault="003002DD" w:rsidP="003002DD">
            <w:pPr>
              <w:rPr>
                <w:rFonts w:ascii="Calibri" w:hAnsi="Calibri"/>
                <w:b/>
                <w:sz w:val="20"/>
                <w:szCs w:val="20"/>
              </w:rPr>
            </w:pPr>
            <w:r w:rsidRPr="003002DD">
              <w:rPr>
                <w:rFonts w:ascii="Calibri" w:hAnsi="Calibri"/>
                <w:b/>
                <w:sz w:val="20"/>
                <w:szCs w:val="20"/>
              </w:rPr>
              <w:t>Ph.D. in Medical Sciences</w:t>
            </w:r>
          </w:p>
          <w:p w14:paraId="68C62C6E" w14:textId="7E8F9948" w:rsidR="003207D1" w:rsidRPr="003002DD" w:rsidRDefault="003002DD" w:rsidP="003002DD">
            <w:pPr>
              <w:rPr>
                <w:rFonts w:ascii="Calibri" w:hAnsi="Calibri"/>
                <w:sz w:val="20"/>
                <w:szCs w:val="20"/>
              </w:rPr>
            </w:pPr>
            <w:r>
              <w:rPr>
                <w:rFonts w:ascii="Calibri" w:hAnsi="Calibri"/>
                <w:sz w:val="20"/>
                <w:szCs w:val="20"/>
              </w:rPr>
              <w:t xml:space="preserve">Department of Rehabilitation, </w:t>
            </w:r>
            <w:r w:rsidR="003207D1" w:rsidRPr="003002DD">
              <w:rPr>
                <w:rFonts w:ascii="Calibri" w:hAnsi="Calibri"/>
                <w:sz w:val="20"/>
                <w:szCs w:val="20"/>
              </w:rPr>
              <w:t>University of Groningen</w:t>
            </w:r>
            <w:r w:rsidR="00B8522D">
              <w:rPr>
                <w:rFonts w:ascii="Calibri" w:hAnsi="Calibri"/>
                <w:sz w:val="20"/>
                <w:szCs w:val="20"/>
              </w:rPr>
              <w:t>,</w:t>
            </w:r>
            <w:r w:rsidR="003207D1" w:rsidRPr="003002DD">
              <w:rPr>
                <w:rFonts w:ascii="Calibri" w:hAnsi="Calibri"/>
                <w:sz w:val="20"/>
                <w:szCs w:val="20"/>
              </w:rPr>
              <w:t xml:space="preserve"> The Netherlands </w:t>
            </w:r>
          </w:p>
          <w:p w14:paraId="15A353E7" w14:textId="77777777" w:rsidR="003002DD" w:rsidRDefault="003207D1" w:rsidP="003002DD">
            <w:pPr>
              <w:rPr>
                <w:rFonts w:ascii="Calibri" w:hAnsi="Calibri"/>
                <w:sz w:val="20"/>
                <w:szCs w:val="20"/>
              </w:rPr>
            </w:pPr>
            <w:r w:rsidRPr="003002DD">
              <w:rPr>
                <w:rFonts w:ascii="Calibri" w:hAnsi="Calibri"/>
                <w:sz w:val="20"/>
                <w:szCs w:val="20"/>
              </w:rPr>
              <w:t xml:space="preserve">Advisors: </w:t>
            </w:r>
            <w:r w:rsidR="003002DD">
              <w:rPr>
                <w:rFonts w:ascii="Calibri" w:hAnsi="Calibri"/>
              </w:rPr>
              <w:tab/>
            </w:r>
            <w:r w:rsidR="003002DD" w:rsidRPr="003002DD">
              <w:rPr>
                <w:rFonts w:ascii="Calibri" w:hAnsi="Calibri"/>
                <w:sz w:val="20"/>
                <w:szCs w:val="20"/>
              </w:rPr>
              <w:t xml:space="preserve">Prof. Dr. </w:t>
            </w:r>
            <w:proofErr w:type="spellStart"/>
            <w:r w:rsidR="003002DD" w:rsidRPr="003002DD">
              <w:rPr>
                <w:rFonts w:ascii="Calibri" w:hAnsi="Calibri"/>
                <w:sz w:val="20"/>
                <w:szCs w:val="20"/>
              </w:rPr>
              <w:t>Klaas</w:t>
            </w:r>
            <w:proofErr w:type="spellEnd"/>
            <w:r w:rsidR="003002DD" w:rsidRPr="003002DD">
              <w:rPr>
                <w:rFonts w:ascii="Calibri" w:hAnsi="Calibri"/>
                <w:sz w:val="20"/>
                <w:szCs w:val="20"/>
              </w:rPr>
              <w:t xml:space="preserve"> </w:t>
            </w:r>
            <w:proofErr w:type="spellStart"/>
            <w:r w:rsidR="003002DD" w:rsidRPr="003002DD">
              <w:rPr>
                <w:rFonts w:ascii="Calibri" w:hAnsi="Calibri"/>
                <w:sz w:val="20"/>
                <w:szCs w:val="20"/>
              </w:rPr>
              <w:t>Postema</w:t>
            </w:r>
            <w:proofErr w:type="spellEnd"/>
            <w:r w:rsidR="003002DD" w:rsidRPr="003002DD">
              <w:rPr>
                <w:rFonts w:ascii="Calibri" w:hAnsi="Calibri"/>
                <w:sz w:val="20"/>
                <w:szCs w:val="20"/>
              </w:rPr>
              <w:t> </w:t>
            </w:r>
          </w:p>
          <w:p w14:paraId="35D67386" w14:textId="77777777" w:rsidR="003002DD" w:rsidRDefault="003002DD" w:rsidP="003002DD">
            <w:pPr>
              <w:rPr>
                <w:rFonts w:ascii="Calibri" w:hAnsi="Calibri"/>
                <w:sz w:val="20"/>
                <w:szCs w:val="20"/>
              </w:rPr>
            </w:pPr>
            <w:r>
              <w:rPr>
                <w:rFonts w:ascii="Calibri" w:hAnsi="Calibri"/>
              </w:rPr>
              <w:tab/>
            </w:r>
            <w:r>
              <w:rPr>
                <w:rFonts w:ascii="Calibri" w:hAnsi="Calibri"/>
              </w:rPr>
              <w:tab/>
            </w:r>
            <w:r w:rsidRPr="003002DD">
              <w:rPr>
                <w:rFonts w:ascii="Calibri" w:hAnsi="Calibri"/>
                <w:sz w:val="20"/>
                <w:szCs w:val="20"/>
              </w:rPr>
              <w:t xml:space="preserve">Prof. Dr. Bert </w:t>
            </w:r>
            <w:proofErr w:type="spellStart"/>
            <w:r w:rsidRPr="003002DD">
              <w:rPr>
                <w:rFonts w:ascii="Calibri" w:hAnsi="Calibri"/>
                <w:sz w:val="20"/>
                <w:szCs w:val="20"/>
              </w:rPr>
              <w:t>Otten</w:t>
            </w:r>
            <w:proofErr w:type="spellEnd"/>
            <w:r w:rsidRPr="003002DD">
              <w:rPr>
                <w:rFonts w:ascii="Calibri" w:hAnsi="Calibri"/>
                <w:sz w:val="20"/>
                <w:szCs w:val="20"/>
              </w:rPr>
              <w:t> </w:t>
            </w:r>
          </w:p>
          <w:p w14:paraId="7F1AB4C4" w14:textId="77777777" w:rsidR="003207D1" w:rsidRPr="003002DD" w:rsidRDefault="003002DD" w:rsidP="003002DD">
            <w:pPr>
              <w:rPr>
                <w:rFonts w:ascii="Calibri" w:hAnsi="Calibri"/>
                <w:sz w:val="20"/>
                <w:szCs w:val="20"/>
              </w:rPr>
            </w:pPr>
            <w:r>
              <w:rPr>
                <w:rFonts w:ascii="Calibri" w:hAnsi="Calibri"/>
              </w:rPr>
              <w:tab/>
            </w:r>
            <w:r>
              <w:rPr>
                <w:rFonts w:ascii="Calibri" w:hAnsi="Calibri"/>
              </w:rPr>
              <w:tab/>
            </w:r>
            <w:r w:rsidRPr="003002DD">
              <w:rPr>
                <w:rFonts w:ascii="Calibri" w:hAnsi="Calibri"/>
                <w:sz w:val="20"/>
                <w:szCs w:val="20"/>
              </w:rPr>
              <w:t xml:space="preserve">Dr. </w:t>
            </w:r>
            <w:proofErr w:type="spellStart"/>
            <w:r w:rsidRPr="003002DD">
              <w:rPr>
                <w:rFonts w:ascii="Calibri" w:hAnsi="Calibri"/>
                <w:sz w:val="20"/>
                <w:szCs w:val="20"/>
              </w:rPr>
              <w:t>ir.</w:t>
            </w:r>
            <w:proofErr w:type="spellEnd"/>
            <w:r w:rsidRPr="003002DD">
              <w:rPr>
                <w:rFonts w:ascii="Calibri" w:hAnsi="Calibri"/>
                <w:sz w:val="20"/>
                <w:szCs w:val="20"/>
              </w:rPr>
              <w:t xml:space="preserve"> At L. Hof</w:t>
            </w:r>
          </w:p>
          <w:p w14:paraId="3E95C248" w14:textId="77777777" w:rsidR="003002DD" w:rsidRDefault="003207D1" w:rsidP="003002DD">
            <w:pPr>
              <w:rPr>
                <w:rFonts w:ascii="Calibri" w:hAnsi="Calibri"/>
                <w:sz w:val="20"/>
                <w:szCs w:val="20"/>
              </w:rPr>
            </w:pPr>
            <w:r w:rsidRPr="003002DD">
              <w:rPr>
                <w:rFonts w:ascii="Calibri" w:hAnsi="Calibri"/>
                <w:sz w:val="20"/>
                <w:szCs w:val="20"/>
              </w:rPr>
              <w:t xml:space="preserve">Honors: </w:t>
            </w:r>
            <w:r w:rsidR="003002DD">
              <w:rPr>
                <w:rFonts w:ascii="Calibri" w:hAnsi="Calibri"/>
              </w:rPr>
              <w:tab/>
            </w:r>
            <w:r w:rsidR="003002DD">
              <w:rPr>
                <w:rFonts w:ascii="Calibri" w:hAnsi="Calibri"/>
                <w:sz w:val="20"/>
                <w:szCs w:val="20"/>
              </w:rPr>
              <w:t xml:space="preserve"> </w:t>
            </w:r>
            <w:r w:rsidR="003002DD">
              <w:rPr>
                <w:rFonts w:ascii="Calibri" w:hAnsi="Calibri"/>
              </w:rPr>
              <w:tab/>
            </w:r>
            <w:r w:rsidR="003002DD">
              <w:rPr>
                <w:rFonts w:ascii="Calibri" w:hAnsi="Calibri"/>
                <w:sz w:val="20"/>
                <w:szCs w:val="20"/>
              </w:rPr>
              <w:t xml:space="preserve"> ‘</w:t>
            </w:r>
            <w:r w:rsidR="003002DD" w:rsidRPr="003002DD">
              <w:rPr>
                <w:rFonts w:ascii="Calibri" w:hAnsi="Calibri"/>
                <w:sz w:val="20"/>
                <w:szCs w:val="20"/>
              </w:rPr>
              <w:t xml:space="preserve">Cum Laude’, highest grade in the Netherlands, awarded to the top 5% </w:t>
            </w:r>
          </w:p>
          <w:p w14:paraId="124B2065" w14:textId="57665238" w:rsidR="004C3EBF" w:rsidRPr="00CA7886" w:rsidRDefault="003207D1" w:rsidP="00CA7886">
            <w:pPr>
              <w:spacing w:after="120"/>
              <w:rPr>
                <w:rFonts w:ascii="Calibri" w:hAnsi="Calibri"/>
                <w:b/>
                <w:sz w:val="20"/>
                <w:szCs w:val="20"/>
              </w:rPr>
            </w:pPr>
            <w:r w:rsidRPr="003002DD">
              <w:rPr>
                <w:rFonts w:ascii="Calibri" w:hAnsi="Calibri"/>
                <w:sz w:val="20"/>
                <w:szCs w:val="20"/>
              </w:rPr>
              <w:t xml:space="preserve">Thesis topic: </w:t>
            </w:r>
            <w:r w:rsidR="003002DD">
              <w:rPr>
                <w:rFonts w:ascii="Calibri" w:hAnsi="Calibri"/>
              </w:rPr>
              <w:tab/>
            </w:r>
            <w:proofErr w:type="spellStart"/>
            <w:r w:rsidR="003002DD" w:rsidRPr="003002DD">
              <w:rPr>
                <w:rFonts w:ascii="Calibri" w:hAnsi="Calibri"/>
                <w:i/>
                <w:sz w:val="20"/>
                <w:szCs w:val="20"/>
              </w:rPr>
              <w:t>Neuromechanics</w:t>
            </w:r>
            <w:proofErr w:type="spellEnd"/>
            <w:r w:rsidR="003002DD" w:rsidRPr="003002DD">
              <w:rPr>
                <w:rFonts w:ascii="Calibri" w:hAnsi="Calibri"/>
                <w:i/>
                <w:sz w:val="20"/>
                <w:szCs w:val="20"/>
              </w:rPr>
              <w:t xml:space="preserve"> of Movement in Lower Limb Amputees</w:t>
            </w:r>
            <w:r w:rsidR="003002DD" w:rsidRPr="003002DD">
              <w:rPr>
                <w:rFonts w:ascii="Calibri" w:hAnsi="Calibri"/>
                <w:b/>
                <w:sz w:val="20"/>
                <w:szCs w:val="20"/>
              </w:rPr>
              <w:t xml:space="preserve"> </w:t>
            </w:r>
          </w:p>
        </w:tc>
      </w:tr>
      <w:tr w:rsidR="004C3EBF" w:rsidRPr="003207D1" w14:paraId="2E27D388" w14:textId="77777777" w:rsidTr="004C3EBF">
        <w:tc>
          <w:tcPr>
            <w:tcW w:w="1350" w:type="dxa"/>
          </w:tcPr>
          <w:p w14:paraId="4D029997" w14:textId="77777777" w:rsidR="003207D1" w:rsidRPr="003207D1" w:rsidRDefault="003207D1" w:rsidP="003207D1">
            <w:pPr>
              <w:rPr>
                <w:rFonts w:ascii="Calibri" w:hAnsi="Calibri"/>
                <w:sz w:val="20"/>
                <w:szCs w:val="20"/>
              </w:rPr>
            </w:pPr>
            <w:r w:rsidRPr="003207D1">
              <w:rPr>
                <w:rFonts w:ascii="Calibri" w:hAnsi="Calibri"/>
                <w:sz w:val="20"/>
                <w:szCs w:val="20"/>
              </w:rPr>
              <w:t>2004 – 2005</w:t>
            </w:r>
          </w:p>
        </w:tc>
        <w:tc>
          <w:tcPr>
            <w:tcW w:w="8000" w:type="dxa"/>
          </w:tcPr>
          <w:p w14:paraId="77CB1011" w14:textId="77777777" w:rsidR="003002DD" w:rsidRPr="00FB33BD" w:rsidRDefault="003002DD" w:rsidP="00FB33BD">
            <w:pPr>
              <w:rPr>
                <w:rFonts w:ascii="Calibri" w:hAnsi="Calibri"/>
                <w:b/>
                <w:sz w:val="20"/>
                <w:szCs w:val="20"/>
              </w:rPr>
            </w:pPr>
            <w:r w:rsidRPr="00FB33BD">
              <w:rPr>
                <w:rFonts w:ascii="Calibri" w:hAnsi="Calibri"/>
                <w:b/>
                <w:sz w:val="20"/>
                <w:szCs w:val="20"/>
              </w:rPr>
              <w:t xml:space="preserve">Master of Arts in Sport Science </w:t>
            </w:r>
          </w:p>
          <w:p w14:paraId="443450B0" w14:textId="77777777" w:rsidR="003207D1" w:rsidRPr="00FB33BD" w:rsidRDefault="003002DD" w:rsidP="00FB33BD">
            <w:pPr>
              <w:rPr>
                <w:rFonts w:ascii="Calibri" w:hAnsi="Calibri"/>
                <w:sz w:val="20"/>
                <w:szCs w:val="20"/>
              </w:rPr>
            </w:pPr>
            <w:r w:rsidRPr="00FB33BD">
              <w:rPr>
                <w:rFonts w:ascii="Calibri" w:hAnsi="Calibri"/>
                <w:sz w:val="20"/>
                <w:szCs w:val="20"/>
              </w:rPr>
              <w:t xml:space="preserve">Department of Sport Sciences, Justus Liebig University Giessen, Germany </w:t>
            </w:r>
          </w:p>
          <w:p w14:paraId="26085B29" w14:textId="77777777" w:rsidR="00FB33BD" w:rsidRPr="00FB33BD" w:rsidRDefault="003002DD" w:rsidP="00FB33BD">
            <w:pPr>
              <w:rPr>
                <w:rFonts w:ascii="Calibri" w:hAnsi="Calibri"/>
                <w:sz w:val="20"/>
                <w:szCs w:val="20"/>
              </w:rPr>
            </w:pPr>
            <w:r w:rsidRPr="00FB33BD">
              <w:rPr>
                <w:rFonts w:ascii="Calibri" w:hAnsi="Calibri"/>
                <w:sz w:val="20"/>
                <w:szCs w:val="20"/>
              </w:rPr>
              <w:t xml:space="preserve">Minors: </w:t>
            </w:r>
            <w:r w:rsidR="00FB33BD">
              <w:rPr>
                <w:rFonts w:ascii="Calibri" w:hAnsi="Calibri"/>
              </w:rPr>
              <w:tab/>
            </w:r>
            <w:r w:rsidR="00FB33BD">
              <w:rPr>
                <w:rFonts w:ascii="Calibri" w:hAnsi="Calibri"/>
              </w:rPr>
              <w:tab/>
            </w:r>
            <w:r w:rsidR="00FB33BD" w:rsidRPr="00FB33BD">
              <w:rPr>
                <w:rFonts w:ascii="Calibri" w:hAnsi="Calibri"/>
                <w:sz w:val="20"/>
                <w:szCs w:val="20"/>
              </w:rPr>
              <w:t xml:space="preserve">Psychology and German Studies </w:t>
            </w:r>
          </w:p>
          <w:p w14:paraId="299E0AF7" w14:textId="77EBB98C" w:rsidR="00FB33BD" w:rsidRPr="00FB33BD" w:rsidRDefault="003002DD" w:rsidP="00FB33BD">
            <w:pPr>
              <w:rPr>
                <w:rFonts w:ascii="Calibri" w:hAnsi="Calibri"/>
                <w:sz w:val="20"/>
                <w:szCs w:val="20"/>
              </w:rPr>
            </w:pPr>
            <w:r w:rsidRPr="00FB33BD">
              <w:rPr>
                <w:rFonts w:ascii="Calibri" w:hAnsi="Calibri"/>
                <w:sz w:val="20"/>
                <w:szCs w:val="20"/>
              </w:rPr>
              <w:t xml:space="preserve">Honors: </w:t>
            </w:r>
            <w:r w:rsidR="00FB33BD">
              <w:rPr>
                <w:rFonts w:ascii="Calibri" w:hAnsi="Calibri"/>
              </w:rPr>
              <w:tab/>
            </w:r>
            <w:r w:rsidR="00FB33BD">
              <w:rPr>
                <w:rFonts w:ascii="Calibri" w:hAnsi="Calibri"/>
              </w:rPr>
              <w:tab/>
            </w:r>
            <w:r w:rsidR="00B8522D">
              <w:rPr>
                <w:rFonts w:ascii="Calibri" w:hAnsi="Calibri"/>
                <w:sz w:val="20"/>
                <w:szCs w:val="20"/>
              </w:rPr>
              <w:t>Graduated</w:t>
            </w:r>
            <w:r w:rsidR="00FB33BD" w:rsidRPr="00FB33BD">
              <w:rPr>
                <w:rFonts w:ascii="Calibri" w:hAnsi="Calibri"/>
                <w:sz w:val="20"/>
                <w:szCs w:val="20"/>
              </w:rPr>
              <w:t xml:space="preserve"> with Distinction </w:t>
            </w:r>
          </w:p>
          <w:p w14:paraId="2F175BC1" w14:textId="14673B9A" w:rsidR="003002DD" w:rsidRPr="00CA7886" w:rsidRDefault="003002DD" w:rsidP="00CA7886">
            <w:pPr>
              <w:spacing w:after="120"/>
              <w:rPr>
                <w:rFonts w:ascii="Calibri" w:hAnsi="Calibri"/>
                <w:i/>
                <w:sz w:val="20"/>
                <w:szCs w:val="20"/>
              </w:rPr>
            </w:pPr>
            <w:r w:rsidRPr="00FB33BD">
              <w:rPr>
                <w:rFonts w:ascii="Calibri" w:hAnsi="Calibri"/>
                <w:sz w:val="20"/>
                <w:szCs w:val="20"/>
              </w:rPr>
              <w:t xml:space="preserve">Thesis topic: </w:t>
            </w:r>
            <w:r w:rsidR="00FB33BD">
              <w:rPr>
                <w:rFonts w:ascii="Calibri" w:hAnsi="Calibri"/>
              </w:rPr>
              <w:tab/>
            </w:r>
            <w:r w:rsidRPr="00FB33BD">
              <w:rPr>
                <w:rFonts w:ascii="Calibri" w:hAnsi="Calibri"/>
                <w:i/>
                <w:sz w:val="20"/>
                <w:szCs w:val="20"/>
              </w:rPr>
              <w:t>Representation of Complex Sequential Skills in Human Very Long-term</w:t>
            </w:r>
            <w:r w:rsidR="004C3EBF">
              <w:rPr>
                <w:rFonts w:ascii="Calibri" w:hAnsi="Calibri"/>
                <w:i/>
                <w:sz w:val="20"/>
                <w:szCs w:val="20"/>
              </w:rPr>
              <w:t xml:space="preserve"> </w:t>
            </w:r>
            <w:r w:rsidRPr="00FB33BD">
              <w:rPr>
                <w:rFonts w:ascii="Calibri" w:hAnsi="Calibri"/>
                <w:i/>
                <w:sz w:val="20"/>
                <w:szCs w:val="20"/>
              </w:rPr>
              <w:t>Memory</w:t>
            </w:r>
          </w:p>
        </w:tc>
      </w:tr>
      <w:tr w:rsidR="004C3EBF" w:rsidRPr="003207D1" w14:paraId="5D555B16" w14:textId="77777777" w:rsidTr="004C3EBF">
        <w:tc>
          <w:tcPr>
            <w:tcW w:w="1350" w:type="dxa"/>
          </w:tcPr>
          <w:p w14:paraId="48EAC8C5" w14:textId="77777777" w:rsidR="003207D1" w:rsidRPr="003207D1" w:rsidRDefault="003207D1" w:rsidP="003207D1">
            <w:pPr>
              <w:rPr>
                <w:rFonts w:ascii="Calibri" w:hAnsi="Calibri"/>
                <w:sz w:val="20"/>
                <w:szCs w:val="20"/>
              </w:rPr>
            </w:pPr>
            <w:r w:rsidRPr="003207D1">
              <w:rPr>
                <w:rFonts w:ascii="Calibri" w:hAnsi="Calibri"/>
                <w:sz w:val="20"/>
                <w:szCs w:val="20"/>
              </w:rPr>
              <w:t xml:space="preserve">1999 – 2003 </w:t>
            </w:r>
          </w:p>
          <w:p w14:paraId="72250887" w14:textId="77777777" w:rsidR="003207D1" w:rsidRPr="003207D1" w:rsidRDefault="003207D1" w:rsidP="003207D1">
            <w:pPr>
              <w:rPr>
                <w:rFonts w:ascii="Calibri" w:hAnsi="Calibri"/>
                <w:sz w:val="20"/>
                <w:szCs w:val="20"/>
              </w:rPr>
            </w:pPr>
          </w:p>
        </w:tc>
        <w:tc>
          <w:tcPr>
            <w:tcW w:w="8000" w:type="dxa"/>
          </w:tcPr>
          <w:p w14:paraId="11C51084" w14:textId="77777777" w:rsidR="00FB33BD" w:rsidRPr="00FB33BD" w:rsidRDefault="00FB33BD" w:rsidP="00FB33BD">
            <w:pPr>
              <w:rPr>
                <w:rFonts w:ascii="Calibri" w:hAnsi="Calibri"/>
                <w:b/>
                <w:sz w:val="20"/>
                <w:szCs w:val="20"/>
              </w:rPr>
            </w:pPr>
            <w:r w:rsidRPr="00FB33BD">
              <w:rPr>
                <w:rFonts w:ascii="Calibri" w:hAnsi="Calibri"/>
                <w:b/>
                <w:sz w:val="20"/>
                <w:szCs w:val="20"/>
              </w:rPr>
              <w:t xml:space="preserve">First State Examination in Primary School Teaching </w:t>
            </w:r>
          </w:p>
          <w:p w14:paraId="501759F7" w14:textId="77777777" w:rsidR="00FB33BD" w:rsidRPr="00FB33BD" w:rsidRDefault="00FB33BD" w:rsidP="00FB33BD">
            <w:pPr>
              <w:rPr>
                <w:rFonts w:ascii="Calibri" w:hAnsi="Calibri"/>
                <w:sz w:val="20"/>
                <w:szCs w:val="20"/>
              </w:rPr>
            </w:pPr>
            <w:r w:rsidRPr="00FB33BD">
              <w:rPr>
                <w:rFonts w:ascii="Calibri" w:hAnsi="Calibri"/>
                <w:sz w:val="20"/>
                <w:szCs w:val="20"/>
              </w:rPr>
              <w:t>Justus Liebig University Giessen, Germany</w:t>
            </w:r>
          </w:p>
          <w:p w14:paraId="2AE3338C" w14:textId="77777777" w:rsidR="00FB33BD" w:rsidRPr="00FB33BD" w:rsidRDefault="00FB33BD" w:rsidP="00FB33BD">
            <w:pPr>
              <w:rPr>
                <w:rFonts w:ascii="Calibri" w:hAnsi="Calibri"/>
                <w:sz w:val="20"/>
                <w:szCs w:val="20"/>
              </w:rPr>
            </w:pPr>
            <w:r w:rsidRPr="00FB33BD">
              <w:rPr>
                <w:rFonts w:ascii="Calibri" w:hAnsi="Calibri"/>
                <w:sz w:val="20"/>
                <w:szCs w:val="20"/>
              </w:rPr>
              <w:t xml:space="preserve">Majors: </w:t>
            </w:r>
            <w:r>
              <w:rPr>
                <w:rFonts w:ascii="Calibri" w:hAnsi="Calibri"/>
              </w:rPr>
              <w:tab/>
            </w:r>
            <w:r>
              <w:rPr>
                <w:rFonts w:ascii="Calibri" w:hAnsi="Calibri"/>
              </w:rPr>
              <w:tab/>
            </w:r>
            <w:r w:rsidRPr="00FB33BD">
              <w:rPr>
                <w:rFonts w:ascii="Calibri" w:hAnsi="Calibri"/>
                <w:sz w:val="20"/>
                <w:szCs w:val="20"/>
              </w:rPr>
              <w:t xml:space="preserve">Physical Education, Mathematics and German Studies </w:t>
            </w:r>
          </w:p>
          <w:p w14:paraId="693D3B07" w14:textId="07CB8811" w:rsidR="00FB33BD" w:rsidRPr="00FB33BD" w:rsidRDefault="00FB33BD" w:rsidP="00FB33BD">
            <w:pPr>
              <w:rPr>
                <w:rFonts w:ascii="Calibri" w:hAnsi="Calibri"/>
                <w:sz w:val="20"/>
                <w:szCs w:val="20"/>
              </w:rPr>
            </w:pPr>
            <w:r w:rsidRPr="00FB33BD">
              <w:rPr>
                <w:rFonts w:ascii="Calibri" w:hAnsi="Calibri"/>
                <w:sz w:val="20"/>
                <w:szCs w:val="20"/>
              </w:rPr>
              <w:t xml:space="preserve">Honors: </w:t>
            </w:r>
            <w:r>
              <w:rPr>
                <w:rFonts w:ascii="Calibri" w:hAnsi="Calibri"/>
              </w:rPr>
              <w:tab/>
            </w:r>
            <w:r>
              <w:rPr>
                <w:rFonts w:ascii="Calibri" w:hAnsi="Calibri"/>
              </w:rPr>
              <w:tab/>
            </w:r>
            <w:r w:rsidR="00B8522D">
              <w:rPr>
                <w:rFonts w:ascii="Calibri" w:hAnsi="Calibri"/>
                <w:sz w:val="20"/>
                <w:szCs w:val="20"/>
              </w:rPr>
              <w:t>Graduated</w:t>
            </w:r>
            <w:r w:rsidR="00B8522D" w:rsidRPr="00FB33BD">
              <w:rPr>
                <w:rFonts w:ascii="Calibri" w:hAnsi="Calibri"/>
                <w:sz w:val="20"/>
                <w:szCs w:val="20"/>
              </w:rPr>
              <w:t xml:space="preserve"> </w:t>
            </w:r>
            <w:r w:rsidRPr="00FB33BD">
              <w:rPr>
                <w:rFonts w:ascii="Calibri" w:hAnsi="Calibri"/>
                <w:sz w:val="20"/>
                <w:szCs w:val="20"/>
              </w:rPr>
              <w:t>with High Distinction</w:t>
            </w:r>
          </w:p>
          <w:p w14:paraId="6D0E6C15" w14:textId="5E6D758F" w:rsidR="003207D1" w:rsidRPr="003207D1" w:rsidRDefault="00FB33BD" w:rsidP="00777FC1">
            <w:pPr>
              <w:rPr>
                <w:rFonts w:ascii="Calibri" w:hAnsi="Calibri"/>
                <w:sz w:val="20"/>
                <w:szCs w:val="20"/>
              </w:rPr>
            </w:pPr>
            <w:r w:rsidRPr="00FB33BD">
              <w:rPr>
                <w:rFonts w:ascii="Calibri" w:hAnsi="Calibri"/>
                <w:sz w:val="20"/>
                <w:szCs w:val="20"/>
              </w:rPr>
              <w:t xml:space="preserve">Thesis topic: </w:t>
            </w:r>
            <w:r>
              <w:rPr>
                <w:rFonts w:ascii="Calibri" w:hAnsi="Calibri"/>
              </w:rPr>
              <w:tab/>
            </w:r>
            <w:r w:rsidR="00777FC1">
              <w:rPr>
                <w:rFonts w:ascii="Calibri" w:hAnsi="Calibri"/>
                <w:i/>
                <w:sz w:val="20"/>
                <w:szCs w:val="20"/>
              </w:rPr>
              <w:t>Effect</w:t>
            </w:r>
            <w:r w:rsidRPr="00FB33BD">
              <w:rPr>
                <w:rFonts w:ascii="Calibri" w:hAnsi="Calibri"/>
                <w:i/>
                <w:sz w:val="20"/>
                <w:szCs w:val="20"/>
              </w:rPr>
              <w:t xml:space="preserve"> of Different Running Speeds on Movement Patterns of</w:t>
            </w:r>
            <w:r w:rsidR="004C3EBF">
              <w:rPr>
                <w:rFonts w:ascii="Calibri" w:hAnsi="Calibri"/>
                <w:i/>
                <w:sz w:val="20"/>
                <w:szCs w:val="20"/>
              </w:rPr>
              <w:t xml:space="preserve"> </w:t>
            </w:r>
            <w:r w:rsidRPr="00FB33BD">
              <w:rPr>
                <w:rFonts w:ascii="Calibri" w:hAnsi="Calibri"/>
                <w:i/>
                <w:sz w:val="20"/>
                <w:szCs w:val="20"/>
              </w:rPr>
              <w:t xml:space="preserve">Novice and </w:t>
            </w:r>
            <w:r w:rsidR="004C3EBF">
              <w:rPr>
                <w:rFonts w:ascii="Calibri" w:hAnsi="Calibri"/>
              </w:rPr>
              <w:tab/>
            </w:r>
            <w:r w:rsidR="004C3EBF">
              <w:rPr>
                <w:rFonts w:ascii="Calibri" w:hAnsi="Calibri"/>
              </w:rPr>
              <w:tab/>
            </w:r>
            <w:r w:rsidR="004C3EBF">
              <w:rPr>
                <w:rFonts w:ascii="Calibri" w:hAnsi="Calibri"/>
              </w:rPr>
              <w:tab/>
            </w:r>
            <w:r w:rsidRPr="00FB33BD">
              <w:rPr>
                <w:rFonts w:ascii="Calibri" w:hAnsi="Calibri"/>
                <w:i/>
                <w:sz w:val="20"/>
                <w:szCs w:val="20"/>
              </w:rPr>
              <w:t>Expert Runners – A Kinematical Analysis</w:t>
            </w:r>
            <w:r w:rsidRPr="00FB33BD">
              <w:rPr>
                <w:rFonts w:ascii="Calibri" w:hAnsi="Calibri"/>
                <w:sz w:val="20"/>
                <w:szCs w:val="20"/>
              </w:rPr>
              <w:t xml:space="preserve"> </w:t>
            </w:r>
          </w:p>
        </w:tc>
      </w:tr>
    </w:tbl>
    <w:p w14:paraId="2EAA5053" w14:textId="77777777" w:rsidR="00092C82" w:rsidRDefault="00092C82" w:rsidP="004319ED">
      <w:pPr>
        <w:spacing w:after="120"/>
        <w:rPr>
          <w:rFonts w:ascii="Calibri" w:hAnsi="Calibri"/>
        </w:rPr>
      </w:pPr>
    </w:p>
    <w:p w14:paraId="41218390" w14:textId="77777777" w:rsidR="00092C82" w:rsidRDefault="00092C82">
      <w:pPr>
        <w:rPr>
          <w:rFonts w:ascii="Calibri" w:hAnsi="Calibri"/>
        </w:rPr>
      </w:pPr>
      <w:r>
        <w:rPr>
          <w:rFonts w:ascii="Calibri" w:hAnsi="Calibri"/>
        </w:rPr>
        <w:lastRenderedPageBreak/>
        <w:br w:type="page"/>
      </w:r>
    </w:p>
    <w:p w14:paraId="5172433E" w14:textId="56D84024" w:rsidR="00094E9C" w:rsidRPr="00094E9C" w:rsidRDefault="00094E9C" w:rsidP="004319ED">
      <w:pPr>
        <w:spacing w:after="120"/>
        <w:rPr>
          <w:rFonts w:ascii="Calibri" w:hAnsi="Calibri"/>
        </w:rPr>
      </w:pPr>
      <w:bookmarkStart w:id="0" w:name="_GoBack"/>
      <w:bookmarkEnd w:id="0"/>
      <w:r w:rsidRPr="00094E9C">
        <w:rPr>
          <w:rFonts w:ascii="Calibri" w:hAnsi="Calibri"/>
        </w:rPr>
        <w:lastRenderedPageBreak/>
        <w:t xml:space="preserve">Honors and Awards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D707D8" w:rsidRPr="00094E9C" w14:paraId="10E452AD" w14:textId="77777777" w:rsidTr="004C3EBF">
        <w:tc>
          <w:tcPr>
            <w:tcW w:w="1350" w:type="dxa"/>
          </w:tcPr>
          <w:p w14:paraId="391255C7" w14:textId="224469CD" w:rsidR="00D707D8" w:rsidRPr="00094E9C" w:rsidRDefault="00D707D8" w:rsidP="00CA7886">
            <w:pPr>
              <w:widowControl w:val="0"/>
              <w:autoSpaceDE w:val="0"/>
              <w:autoSpaceDN w:val="0"/>
              <w:adjustRightInd w:val="0"/>
              <w:spacing w:after="120"/>
              <w:rPr>
                <w:rFonts w:ascii="Calibri" w:hAnsi="Calibri" w:cs="Times"/>
                <w:sz w:val="20"/>
                <w:szCs w:val="20"/>
              </w:rPr>
            </w:pPr>
            <w:r>
              <w:rPr>
                <w:rFonts w:ascii="Calibri" w:hAnsi="Calibri" w:cs="Times"/>
                <w:sz w:val="20"/>
                <w:szCs w:val="20"/>
              </w:rPr>
              <w:t>2017</w:t>
            </w:r>
          </w:p>
        </w:tc>
        <w:tc>
          <w:tcPr>
            <w:tcW w:w="8000" w:type="dxa"/>
          </w:tcPr>
          <w:p w14:paraId="0F718412" w14:textId="16008EA0" w:rsidR="00D707D8" w:rsidRPr="00D707D8" w:rsidRDefault="00D707D8" w:rsidP="00D707D8">
            <w:pPr>
              <w:spacing w:after="120"/>
              <w:rPr>
                <w:rFonts w:ascii="Calibri" w:hAnsi="Calibri"/>
                <w:i/>
                <w:sz w:val="20"/>
                <w:szCs w:val="20"/>
              </w:rPr>
            </w:pPr>
            <w:r w:rsidRPr="00D707D8">
              <w:rPr>
                <w:rFonts w:ascii="Calibri" w:hAnsi="Calibri"/>
                <w:sz w:val="20"/>
                <w:szCs w:val="20"/>
              </w:rPr>
              <w:t>1</w:t>
            </w:r>
            <w:r w:rsidRPr="00D707D8">
              <w:rPr>
                <w:rFonts w:ascii="Calibri" w:hAnsi="Calibri"/>
                <w:sz w:val="20"/>
                <w:szCs w:val="20"/>
                <w:vertAlign w:val="superscript"/>
              </w:rPr>
              <w:t>st</w:t>
            </w:r>
            <w:r w:rsidRPr="00D707D8">
              <w:rPr>
                <w:rFonts w:ascii="Calibri" w:hAnsi="Calibri"/>
                <w:sz w:val="20"/>
                <w:szCs w:val="20"/>
              </w:rPr>
              <w:t xml:space="preserve"> place for Educational Research at the OHSU Symposium on Educational Excellence</w:t>
            </w:r>
            <w:r>
              <w:rPr>
                <w:rFonts w:ascii="Calibri" w:hAnsi="Calibri"/>
                <w:sz w:val="20"/>
                <w:szCs w:val="20"/>
              </w:rPr>
              <w:br/>
            </w:r>
            <w:r w:rsidRPr="00D707D8">
              <w:rPr>
                <w:rFonts w:ascii="Calibri" w:hAnsi="Calibri"/>
                <w:i/>
                <w:sz w:val="20"/>
                <w:szCs w:val="20"/>
              </w:rPr>
              <w:t>Wearable inertial sensors allow for quantitative assessment of arthroscopic skill in a cadaveric knee model</w:t>
            </w:r>
          </w:p>
        </w:tc>
      </w:tr>
      <w:tr w:rsidR="004C3EBF" w:rsidRPr="00094E9C" w14:paraId="3F69EB90" w14:textId="77777777" w:rsidTr="004C3EBF">
        <w:tc>
          <w:tcPr>
            <w:tcW w:w="1350" w:type="dxa"/>
          </w:tcPr>
          <w:p w14:paraId="6927FC23" w14:textId="42EC4DAC" w:rsidR="00094E9C" w:rsidRPr="00094E9C" w:rsidRDefault="00094E9C" w:rsidP="00CA7886">
            <w:pPr>
              <w:widowControl w:val="0"/>
              <w:autoSpaceDE w:val="0"/>
              <w:autoSpaceDN w:val="0"/>
              <w:adjustRightInd w:val="0"/>
              <w:spacing w:after="120"/>
              <w:rPr>
                <w:rFonts w:ascii="Calibri" w:hAnsi="Calibri" w:cs="Times"/>
                <w:sz w:val="20"/>
                <w:szCs w:val="20"/>
              </w:rPr>
            </w:pPr>
            <w:r w:rsidRPr="00094E9C">
              <w:rPr>
                <w:rFonts w:ascii="Calibri" w:hAnsi="Calibri" w:cs="Times"/>
                <w:sz w:val="20"/>
                <w:szCs w:val="20"/>
              </w:rPr>
              <w:t>2015</w:t>
            </w:r>
          </w:p>
        </w:tc>
        <w:tc>
          <w:tcPr>
            <w:tcW w:w="8000" w:type="dxa"/>
          </w:tcPr>
          <w:p w14:paraId="3E00CA9E" w14:textId="35DEBAA7" w:rsidR="00094E9C" w:rsidRPr="00CA7886" w:rsidRDefault="00094E9C" w:rsidP="00D707D8">
            <w:pPr>
              <w:spacing w:after="120"/>
              <w:rPr>
                <w:rFonts w:ascii="Calibri" w:hAnsi="Calibri"/>
                <w:sz w:val="20"/>
                <w:szCs w:val="20"/>
              </w:rPr>
            </w:pPr>
            <w:r w:rsidRPr="00DF07A3">
              <w:rPr>
                <w:rFonts w:ascii="Calibri" w:hAnsi="Calibri"/>
                <w:sz w:val="20"/>
                <w:szCs w:val="20"/>
              </w:rPr>
              <w:t>Paper of the Month, School of Medicine, OHSU, Portland, OR, US</w:t>
            </w:r>
            <w:r w:rsidR="000D25B8">
              <w:rPr>
                <w:rFonts w:ascii="Calibri" w:hAnsi="Calibri"/>
                <w:sz w:val="20"/>
                <w:szCs w:val="20"/>
              </w:rPr>
              <w:t>A</w:t>
            </w:r>
            <w:r w:rsidRPr="00DF07A3">
              <w:rPr>
                <w:rFonts w:ascii="Calibri" w:hAnsi="Calibri"/>
                <w:sz w:val="20"/>
                <w:szCs w:val="20"/>
              </w:rPr>
              <w:t xml:space="preserve"> </w:t>
            </w:r>
            <w:r w:rsidR="00CA7886">
              <w:rPr>
                <w:rFonts w:ascii="Calibri" w:hAnsi="Calibri"/>
                <w:sz w:val="20"/>
                <w:szCs w:val="20"/>
              </w:rPr>
              <w:br/>
            </w:r>
            <w:r w:rsidRPr="00DF07A3">
              <w:rPr>
                <w:rFonts w:ascii="Calibri" w:hAnsi="Calibri"/>
                <w:i/>
                <w:sz w:val="20"/>
                <w:szCs w:val="20"/>
              </w:rPr>
              <w:t xml:space="preserve">Levodopa is a Double-Edged Sword for Balance and Gait in People with Parkinson’s Disease </w:t>
            </w:r>
          </w:p>
        </w:tc>
      </w:tr>
      <w:tr w:rsidR="004C3EBF" w:rsidRPr="00094E9C" w14:paraId="50FB2814" w14:textId="77777777" w:rsidTr="004C3EBF">
        <w:tc>
          <w:tcPr>
            <w:tcW w:w="1350" w:type="dxa"/>
          </w:tcPr>
          <w:p w14:paraId="5D7EB6D2" w14:textId="08A49F1B" w:rsidR="00094E9C" w:rsidRPr="00094E9C" w:rsidRDefault="00094E9C" w:rsidP="00CA7886">
            <w:pPr>
              <w:widowControl w:val="0"/>
              <w:autoSpaceDE w:val="0"/>
              <w:autoSpaceDN w:val="0"/>
              <w:adjustRightInd w:val="0"/>
              <w:spacing w:after="120"/>
              <w:rPr>
                <w:rFonts w:ascii="Calibri" w:hAnsi="Calibri" w:cs="Times"/>
                <w:sz w:val="20"/>
                <w:szCs w:val="20"/>
              </w:rPr>
            </w:pPr>
            <w:r w:rsidRPr="00094E9C">
              <w:rPr>
                <w:rFonts w:ascii="Calibri" w:hAnsi="Calibri" w:cs="Times"/>
                <w:sz w:val="20"/>
                <w:szCs w:val="20"/>
              </w:rPr>
              <w:t>2011</w:t>
            </w:r>
          </w:p>
        </w:tc>
        <w:tc>
          <w:tcPr>
            <w:tcW w:w="8000" w:type="dxa"/>
          </w:tcPr>
          <w:p w14:paraId="61388961" w14:textId="2E6C476C" w:rsidR="00094E9C" w:rsidRPr="00CA7886" w:rsidRDefault="00094E9C" w:rsidP="00D707D8">
            <w:pPr>
              <w:spacing w:after="120"/>
              <w:rPr>
                <w:rFonts w:ascii="Calibri" w:hAnsi="Calibri"/>
                <w:sz w:val="20"/>
                <w:szCs w:val="20"/>
              </w:rPr>
            </w:pPr>
            <w:r w:rsidRPr="00DF07A3">
              <w:rPr>
                <w:rFonts w:ascii="Calibri" w:hAnsi="Calibri"/>
                <w:sz w:val="20"/>
                <w:szCs w:val="20"/>
              </w:rPr>
              <w:t xml:space="preserve">Ph.D. Top Publication Award, Graduate School of Medical Sciences, Research Institute SHARE, University of Groningen, The Netherlands </w:t>
            </w:r>
            <w:r w:rsidR="00CA7886">
              <w:rPr>
                <w:rFonts w:ascii="Calibri" w:hAnsi="Calibri"/>
                <w:sz w:val="20"/>
                <w:szCs w:val="20"/>
              </w:rPr>
              <w:br/>
            </w:r>
            <w:r w:rsidRPr="00DF07A3">
              <w:rPr>
                <w:rFonts w:ascii="Calibri" w:hAnsi="Calibri"/>
                <w:i/>
                <w:sz w:val="20"/>
                <w:szCs w:val="20"/>
              </w:rPr>
              <w:t xml:space="preserve">Balance recovery after an evoked forward fall in unilateral </w:t>
            </w:r>
            <w:proofErr w:type="spellStart"/>
            <w:r w:rsidRPr="00DF07A3">
              <w:rPr>
                <w:rFonts w:ascii="Calibri" w:hAnsi="Calibri"/>
                <w:i/>
                <w:sz w:val="20"/>
                <w:szCs w:val="20"/>
              </w:rPr>
              <w:t>transtibial</w:t>
            </w:r>
            <w:proofErr w:type="spellEnd"/>
            <w:r w:rsidRPr="00DF07A3">
              <w:rPr>
                <w:rFonts w:ascii="Calibri" w:hAnsi="Calibri"/>
                <w:i/>
                <w:sz w:val="20"/>
                <w:szCs w:val="20"/>
              </w:rPr>
              <w:t xml:space="preserve"> amputees </w:t>
            </w:r>
          </w:p>
        </w:tc>
      </w:tr>
      <w:tr w:rsidR="004C3EBF" w:rsidRPr="00094E9C" w14:paraId="1AE0A3FE" w14:textId="77777777" w:rsidTr="004C3EBF">
        <w:tc>
          <w:tcPr>
            <w:tcW w:w="1350" w:type="dxa"/>
          </w:tcPr>
          <w:p w14:paraId="4E3D58F0" w14:textId="345811EE" w:rsidR="00094E9C" w:rsidRPr="00094E9C" w:rsidRDefault="00094E9C" w:rsidP="00CA7886">
            <w:pPr>
              <w:widowControl w:val="0"/>
              <w:autoSpaceDE w:val="0"/>
              <w:autoSpaceDN w:val="0"/>
              <w:adjustRightInd w:val="0"/>
              <w:spacing w:after="120"/>
              <w:rPr>
                <w:rFonts w:ascii="Calibri" w:hAnsi="Calibri" w:cs="Times"/>
                <w:sz w:val="20"/>
                <w:szCs w:val="20"/>
              </w:rPr>
            </w:pPr>
            <w:r w:rsidRPr="00094E9C">
              <w:rPr>
                <w:rFonts w:ascii="Calibri" w:hAnsi="Calibri" w:cs="Times"/>
                <w:sz w:val="20"/>
                <w:szCs w:val="20"/>
              </w:rPr>
              <w:t>2009</w:t>
            </w:r>
          </w:p>
        </w:tc>
        <w:tc>
          <w:tcPr>
            <w:tcW w:w="8000" w:type="dxa"/>
          </w:tcPr>
          <w:p w14:paraId="2289C894" w14:textId="0AFCD606" w:rsidR="00094E9C" w:rsidRPr="00CA7886" w:rsidRDefault="00094E9C" w:rsidP="00D707D8">
            <w:pPr>
              <w:spacing w:after="120"/>
              <w:rPr>
                <w:rFonts w:ascii="Calibri" w:hAnsi="Calibri"/>
                <w:sz w:val="20"/>
                <w:szCs w:val="20"/>
              </w:rPr>
            </w:pPr>
            <w:r w:rsidRPr="00DF07A3">
              <w:rPr>
                <w:rFonts w:ascii="Calibri" w:hAnsi="Calibri"/>
                <w:sz w:val="20"/>
                <w:szCs w:val="20"/>
              </w:rPr>
              <w:t xml:space="preserve">Ph.D. Top Publication Award, Graduate School of Medical Sciences, Research Institute SHARE, University of Groningen, The Netherlands </w:t>
            </w:r>
            <w:r w:rsidR="00CA7886">
              <w:rPr>
                <w:rFonts w:ascii="Calibri" w:hAnsi="Calibri"/>
                <w:sz w:val="20"/>
                <w:szCs w:val="20"/>
              </w:rPr>
              <w:br/>
            </w:r>
            <w:r w:rsidRPr="00DF07A3">
              <w:rPr>
                <w:rFonts w:ascii="Calibri" w:hAnsi="Calibri"/>
                <w:i/>
                <w:sz w:val="20"/>
                <w:szCs w:val="20"/>
              </w:rPr>
              <w:t xml:space="preserve">Comparative roll-over analysis of prosthetic feet </w:t>
            </w:r>
          </w:p>
        </w:tc>
      </w:tr>
    </w:tbl>
    <w:p w14:paraId="14611E6E" w14:textId="77777777" w:rsidR="00613839" w:rsidRDefault="00613839" w:rsidP="004319ED">
      <w:pPr>
        <w:spacing w:after="120"/>
        <w:rPr>
          <w:rFonts w:ascii="Calibri" w:hAnsi="Calibri"/>
        </w:rPr>
      </w:pPr>
    </w:p>
    <w:p w14:paraId="0ACA18D3" w14:textId="3FF8C9C2" w:rsidR="00094E9C" w:rsidRPr="00C354D7" w:rsidRDefault="00C354D7" w:rsidP="004319ED">
      <w:pPr>
        <w:spacing w:after="120"/>
        <w:rPr>
          <w:rFonts w:ascii="Calibri" w:hAnsi="Calibri"/>
        </w:rPr>
      </w:pPr>
      <w:r>
        <w:rPr>
          <w:rFonts w:ascii="Calibri" w:hAnsi="Calibri"/>
        </w:rPr>
        <w:t>Grant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5"/>
      </w:tblGrid>
      <w:tr w:rsidR="00151CE9" w:rsidRPr="00094E9C" w14:paraId="1196AF66" w14:textId="77777777" w:rsidTr="00996A75">
        <w:tc>
          <w:tcPr>
            <w:tcW w:w="1350" w:type="dxa"/>
          </w:tcPr>
          <w:p w14:paraId="6C25B7F1" w14:textId="697C708C" w:rsidR="00151CE9" w:rsidRPr="00AF3F35" w:rsidRDefault="00151CE9" w:rsidP="00AF3F35">
            <w:pPr>
              <w:spacing w:after="120"/>
              <w:rPr>
                <w:rFonts w:ascii="Calibri" w:hAnsi="Calibri"/>
                <w:sz w:val="20"/>
                <w:szCs w:val="20"/>
              </w:rPr>
            </w:pPr>
            <w:r>
              <w:rPr>
                <w:rFonts w:ascii="Calibri" w:hAnsi="Calibri"/>
                <w:sz w:val="20"/>
                <w:szCs w:val="20"/>
              </w:rPr>
              <w:t>2020-2021</w:t>
            </w:r>
          </w:p>
        </w:tc>
        <w:tc>
          <w:tcPr>
            <w:tcW w:w="8005" w:type="dxa"/>
          </w:tcPr>
          <w:p w14:paraId="4DF9667F" w14:textId="20464F92" w:rsidR="00151CE9" w:rsidRDefault="007E0133" w:rsidP="00AF3F35">
            <w:pPr>
              <w:spacing w:after="120"/>
              <w:rPr>
                <w:rFonts w:ascii="Calibri" w:hAnsi="Calibri"/>
                <w:sz w:val="20"/>
                <w:szCs w:val="20"/>
              </w:rPr>
            </w:pPr>
            <w:r>
              <w:rPr>
                <w:rFonts w:ascii="Calibri" w:hAnsi="Calibri"/>
                <w:sz w:val="20"/>
                <w:szCs w:val="20"/>
              </w:rPr>
              <w:t xml:space="preserve">ORCA </w:t>
            </w:r>
            <w:r w:rsidR="00EA312B">
              <w:rPr>
                <w:rFonts w:ascii="Calibri" w:hAnsi="Calibri"/>
                <w:sz w:val="20"/>
                <w:szCs w:val="20"/>
              </w:rPr>
              <w:t>–</w:t>
            </w:r>
            <w:r>
              <w:rPr>
                <w:rFonts w:ascii="Calibri" w:hAnsi="Calibri"/>
                <w:sz w:val="20"/>
                <w:szCs w:val="20"/>
              </w:rPr>
              <w:t xml:space="preserve"> </w:t>
            </w:r>
            <w:r w:rsidR="00151CE9">
              <w:rPr>
                <w:rFonts w:ascii="Calibri" w:hAnsi="Calibri"/>
                <w:sz w:val="20"/>
                <w:szCs w:val="20"/>
              </w:rPr>
              <w:t>FUSE</w:t>
            </w:r>
            <w:r w:rsidR="00EA312B">
              <w:rPr>
                <w:rFonts w:ascii="Calibri" w:hAnsi="Calibri"/>
                <w:sz w:val="20"/>
                <w:szCs w:val="20"/>
              </w:rPr>
              <w:t xml:space="preserve">, </w:t>
            </w:r>
            <w:proofErr w:type="spellStart"/>
            <w:r w:rsidR="00EA312B">
              <w:rPr>
                <w:rFonts w:ascii="Calibri" w:hAnsi="Calibri"/>
                <w:sz w:val="20"/>
                <w:szCs w:val="20"/>
              </w:rPr>
              <w:t>Mavrov</w:t>
            </w:r>
            <w:proofErr w:type="spellEnd"/>
            <w:r w:rsidR="00EA312B">
              <w:rPr>
                <w:rFonts w:ascii="Calibri" w:hAnsi="Calibri"/>
                <w:sz w:val="20"/>
                <w:szCs w:val="20"/>
              </w:rPr>
              <w:t xml:space="preserve"> (PI), Curtze, (Mentor)</w:t>
            </w:r>
          </w:p>
          <w:p w14:paraId="6BBFB02A" w14:textId="77777777" w:rsidR="007E0133" w:rsidRDefault="00151CE9" w:rsidP="00AF3F35">
            <w:pPr>
              <w:spacing w:after="120"/>
              <w:rPr>
                <w:rFonts w:ascii="Calibri" w:hAnsi="Calibri"/>
                <w:i/>
                <w:sz w:val="20"/>
                <w:szCs w:val="20"/>
              </w:rPr>
            </w:pPr>
            <w:r w:rsidRPr="00151CE9">
              <w:rPr>
                <w:rFonts w:ascii="Calibri" w:hAnsi="Calibri"/>
                <w:i/>
                <w:sz w:val="20"/>
                <w:szCs w:val="20"/>
              </w:rPr>
              <w:t>The effect of dual-tasking on postural sway and eye dilation</w:t>
            </w:r>
          </w:p>
          <w:p w14:paraId="7E0E9C7F" w14:textId="3D803AB3" w:rsidR="00F879F4" w:rsidRPr="00F879F4" w:rsidRDefault="00F879F4" w:rsidP="00AF3F35">
            <w:pPr>
              <w:spacing w:after="120"/>
              <w:rPr>
                <w:rFonts w:ascii="Calibri" w:hAnsi="Calibri"/>
                <w:sz w:val="20"/>
                <w:szCs w:val="20"/>
              </w:rPr>
            </w:pPr>
            <w:r w:rsidRPr="00F879F4">
              <w:rPr>
                <w:rFonts w:ascii="Calibri" w:hAnsi="Calibri"/>
                <w:sz w:val="20"/>
                <w:szCs w:val="20"/>
              </w:rPr>
              <w:t>The goal of this project is to determine the relationship between cognitive effort and increase in postural sway during dual-tasking.</w:t>
            </w:r>
          </w:p>
        </w:tc>
      </w:tr>
      <w:tr w:rsidR="00240D1F" w:rsidRPr="00094E9C" w14:paraId="3A46464F" w14:textId="77777777" w:rsidTr="00996A75">
        <w:tc>
          <w:tcPr>
            <w:tcW w:w="1350" w:type="dxa"/>
          </w:tcPr>
          <w:p w14:paraId="7CC1FE78" w14:textId="5BD21835" w:rsidR="00240D1F" w:rsidRPr="00AF3F35" w:rsidRDefault="00240D1F" w:rsidP="00AF3F35">
            <w:pPr>
              <w:spacing w:after="120"/>
              <w:rPr>
                <w:rFonts w:ascii="Calibri" w:hAnsi="Calibri"/>
                <w:sz w:val="20"/>
                <w:szCs w:val="20"/>
              </w:rPr>
            </w:pPr>
            <w:r w:rsidRPr="00AF3F35">
              <w:rPr>
                <w:rFonts w:ascii="Calibri" w:hAnsi="Calibri"/>
                <w:sz w:val="20"/>
                <w:szCs w:val="20"/>
              </w:rPr>
              <w:t>07/19 – 06/20</w:t>
            </w:r>
          </w:p>
        </w:tc>
        <w:tc>
          <w:tcPr>
            <w:tcW w:w="8005" w:type="dxa"/>
          </w:tcPr>
          <w:p w14:paraId="769C2DC3" w14:textId="1366CAF1" w:rsidR="00240D1F" w:rsidRPr="00240D1F" w:rsidRDefault="00240D1F" w:rsidP="00AF3F35">
            <w:pPr>
              <w:spacing w:after="120"/>
              <w:rPr>
                <w:rFonts w:ascii="Calibri" w:hAnsi="Calibri"/>
                <w:sz w:val="20"/>
                <w:szCs w:val="20"/>
              </w:rPr>
            </w:pPr>
            <w:r w:rsidRPr="00240D1F">
              <w:rPr>
                <w:rFonts w:ascii="Calibri" w:hAnsi="Calibri"/>
                <w:sz w:val="20"/>
                <w:szCs w:val="20"/>
              </w:rPr>
              <w:t>Nebraska Research Initiative/Collaboration Initiative Planning Generation Grant (</w:t>
            </w:r>
            <w:r w:rsidR="00AF3F35">
              <w:rPr>
                <w:rFonts w:ascii="Calibri" w:hAnsi="Calibri"/>
                <w:sz w:val="20"/>
                <w:szCs w:val="20"/>
              </w:rPr>
              <w:t>State of Nebraska</w:t>
            </w:r>
            <w:r w:rsidRPr="00240D1F">
              <w:rPr>
                <w:rFonts w:ascii="Calibri" w:hAnsi="Calibri"/>
                <w:sz w:val="20"/>
                <w:szCs w:val="20"/>
              </w:rPr>
              <w:t>)</w:t>
            </w:r>
            <w:r w:rsidR="00AF3F35">
              <w:rPr>
                <w:rFonts w:ascii="Calibri" w:hAnsi="Calibri"/>
                <w:sz w:val="20"/>
                <w:szCs w:val="20"/>
              </w:rPr>
              <w:t xml:space="preserve">, </w:t>
            </w:r>
            <w:r w:rsidRPr="00240D1F">
              <w:rPr>
                <w:rFonts w:ascii="Calibri" w:hAnsi="Calibri"/>
                <w:sz w:val="20"/>
                <w:szCs w:val="20"/>
              </w:rPr>
              <w:t xml:space="preserve">Curtze (PI) </w:t>
            </w:r>
          </w:p>
          <w:p w14:paraId="3FBED5A4" w14:textId="77777777" w:rsidR="00240D1F" w:rsidRPr="00AF3F35" w:rsidRDefault="00240D1F" w:rsidP="00AF3F35">
            <w:pPr>
              <w:spacing w:after="120"/>
              <w:rPr>
                <w:rFonts w:ascii="Calibri" w:hAnsi="Calibri"/>
                <w:i/>
                <w:sz w:val="20"/>
                <w:szCs w:val="20"/>
              </w:rPr>
            </w:pPr>
            <w:r w:rsidRPr="00AF3F35">
              <w:rPr>
                <w:rFonts w:ascii="Calibri" w:hAnsi="Calibri"/>
                <w:i/>
                <w:sz w:val="20"/>
                <w:szCs w:val="20"/>
              </w:rPr>
              <w:t>Visual control of locomotion in people with Parkinson’s’ Disease</w:t>
            </w:r>
          </w:p>
          <w:p w14:paraId="394C2C24" w14:textId="0A68F90C" w:rsidR="00240D1F" w:rsidRPr="00240D1F" w:rsidRDefault="00240D1F" w:rsidP="00AF3F35">
            <w:pPr>
              <w:spacing w:after="120"/>
              <w:rPr>
                <w:rFonts w:ascii="Calibri" w:hAnsi="Calibri"/>
                <w:sz w:val="20"/>
                <w:szCs w:val="20"/>
              </w:rPr>
            </w:pPr>
            <w:r w:rsidRPr="00240D1F">
              <w:rPr>
                <w:rFonts w:ascii="Calibri" w:hAnsi="Calibri"/>
                <w:sz w:val="20"/>
                <w:szCs w:val="20"/>
              </w:rPr>
              <w:t>The goal of this funding is to support: 1) identification specific extramural funding opportunities that would grow its collective research portfolio; 2) identification knowledge and expertise gaps that must be addressed in order to prepare a competitive extramural research proposal; 3) facilitation study design and/or modest data collection; and 4) preparation extramural funding applications.</w:t>
            </w:r>
          </w:p>
        </w:tc>
      </w:tr>
      <w:tr w:rsidR="00996A75" w:rsidRPr="00094E9C" w14:paraId="7DEE7EBC" w14:textId="77777777" w:rsidTr="00996A75">
        <w:tc>
          <w:tcPr>
            <w:tcW w:w="1350" w:type="dxa"/>
          </w:tcPr>
          <w:p w14:paraId="119E3A38" w14:textId="77777777" w:rsidR="00996A75" w:rsidRPr="00094E9C" w:rsidRDefault="00996A75" w:rsidP="002C75AD">
            <w:pPr>
              <w:widowControl w:val="0"/>
              <w:autoSpaceDE w:val="0"/>
              <w:autoSpaceDN w:val="0"/>
              <w:adjustRightInd w:val="0"/>
              <w:spacing w:after="120"/>
              <w:rPr>
                <w:rFonts w:ascii="Calibri" w:hAnsi="Calibri" w:cs="Times"/>
                <w:sz w:val="20"/>
                <w:szCs w:val="20"/>
              </w:rPr>
            </w:pPr>
            <w:r>
              <w:rPr>
                <w:rFonts w:ascii="Calibri" w:hAnsi="Calibri" w:cs="Times"/>
                <w:sz w:val="20"/>
                <w:szCs w:val="20"/>
              </w:rPr>
              <w:t>2017</w:t>
            </w:r>
          </w:p>
        </w:tc>
        <w:tc>
          <w:tcPr>
            <w:tcW w:w="8005" w:type="dxa"/>
          </w:tcPr>
          <w:p w14:paraId="7E2C20AD" w14:textId="77777777" w:rsidR="00996A75" w:rsidRPr="00DF07A3" w:rsidRDefault="00996A75" w:rsidP="002C75AD">
            <w:pPr>
              <w:spacing w:after="120"/>
              <w:rPr>
                <w:rFonts w:ascii="Calibri" w:hAnsi="Calibri"/>
                <w:sz w:val="20"/>
                <w:szCs w:val="20"/>
              </w:rPr>
            </w:pPr>
            <w:r w:rsidRPr="00996A75">
              <w:rPr>
                <w:rFonts w:ascii="Calibri" w:hAnsi="Calibri"/>
                <w:sz w:val="20"/>
                <w:szCs w:val="20"/>
              </w:rPr>
              <w:t>M</w:t>
            </w:r>
            <w:r>
              <w:rPr>
                <w:rFonts w:ascii="Calibri" w:hAnsi="Calibri"/>
                <w:sz w:val="20"/>
                <w:szCs w:val="20"/>
              </w:rPr>
              <w:t xml:space="preserve">ovement </w:t>
            </w:r>
            <w:r w:rsidRPr="00996A75">
              <w:rPr>
                <w:rFonts w:ascii="Calibri" w:hAnsi="Calibri"/>
                <w:sz w:val="20"/>
                <w:szCs w:val="20"/>
              </w:rPr>
              <w:t>D</w:t>
            </w:r>
            <w:r>
              <w:rPr>
                <w:rFonts w:ascii="Calibri" w:hAnsi="Calibri"/>
                <w:sz w:val="20"/>
                <w:szCs w:val="20"/>
              </w:rPr>
              <w:t xml:space="preserve">isorders </w:t>
            </w:r>
            <w:r w:rsidRPr="00996A75">
              <w:rPr>
                <w:rFonts w:ascii="Calibri" w:hAnsi="Calibri"/>
                <w:sz w:val="20"/>
                <w:szCs w:val="20"/>
              </w:rPr>
              <w:t>S</w:t>
            </w:r>
            <w:r>
              <w:rPr>
                <w:rFonts w:ascii="Calibri" w:hAnsi="Calibri"/>
                <w:sz w:val="20"/>
                <w:szCs w:val="20"/>
              </w:rPr>
              <w:t>ociety</w:t>
            </w:r>
            <w:r w:rsidRPr="00996A75">
              <w:rPr>
                <w:rFonts w:ascii="Calibri" w:hAnsi="Calibri"/>
                <w:sz w:val="20"/>
                <w:szCs w:val="20"/>
              </w:rPr>
              <w:t xml:space="preserve"> Travel Grant</w:t>
            </w:r>
            <w:r>
              <w:rPr>
                <w:rFonts w:ascii="Calibri" w:hAnsi="Calibri"/>
                <w:sz w:val="20"/>
                <w:szCs w:val="20"/>
              </w:rPr>
              <w:t xml:space="preserve"> </w:t>
            </w:r>
          </w:p>
        </w:tc>
      </w:tr>
      <w:tr w:rsidR="007823E2" w14:paraId="36194ABE" w14:textId="77777777" w:rsidTr="00996A75">
        <w:tc>
          <w:tcPr>
            <w:tcW w:w="1350" w:type="dxa"/>
          </w:tcPr>
          <w:p w14:paraId="2D4B81C1" w14:textId="561072C9" w:rsidR="007823E2" w:rsidRDefault="007823E2" w:rsidP="00C50A21">
            <w:pPr>
              <w:spacing w:after="120"/>
              <w:rPr>
                <w:rFonts w:ascii="Calibri" w:hAnsi="Calibri"/>
                <w:sz w:val="20"/>
                <w:szCs w:val="20"/>
              </w:rPr>
            </w:pPr>
            <w:r w:rsidRPr="007823E2">
              <w:rPr>
                <w:rFonts w:ascii="Calibri" w:hAnsi="Calibri"/>
                <w:sz w:val="20"/>
                <w:szCs w:val="20"/>
              </w:rPr>
              <w:t xml:space="preserve">02/16 – </w:t>
            </w:r>
            <w:r w:rsidR="00A614FB">
              <w:rPr>
                <w:rFonts w:ascii="Calibri" w:hAnsi="Calibri"/>
                <w:sz w:val="20"/>
                <w:szCs w:val="20"/>
              </w:rPr>
              <w:t>08</w:t>
            </w:r>
            <w:r w:rsidRPr="007823E2">
              <w:rPr>
                <w:rFonts w:ascii="Calibri" w:hAnsi="Calibri"/>
                <w:sz w:val="20"/>
                <w:szCs w:val="20"/>
              </w:rPr>
              <w:t>/17</w:t>
            </w:r>
          </w:p>
        </w:tc>
        <w:tc>
          <w:tcPr>
            <w:tcW w:w="8005" w:type="dxa"/>
          </w:tcPr>
          <w:p w14:paraId="7580CCB8" w14:textId="77777777" w:rsidR="007823E2" w:rsidRDefault="00941DF4" w:rsidP="00CA7886">
            <w:pPr>
              <w:spacing w:after="120"/>
              <w:rPr>
                <w:rFonts w:ascii="Calibri" w:hAnsi="Calibri"/>
                <w:i/>
                <w:iCs/>
                <w:sz w:val="20"/>
                <w:szCs w:val="20"/>
              </w:rPr>
            </w:pPr>
            <w:r w:rsidRPr="00941DF4">
              <w:rPr>
                <w:rFonts w:ascii="Calibri" w:hAnsi="Calibri"/>
                <w:sz w:val="20"/>
                <w:szCs w:val="20"/>
              </w:rPr>
              <w:t>Medical Research Foundation of Oregon</w:t>
            </w:r>
            <w:r>
              <w:rPr>
                <w:rFonts w:ascii="Calibri" w:hAnsi="Calibri"/>
                <w:sz w:val="20"/>
                <w:szCs w:val="20"/>
              </w:rPr>
              <w:t xml:space="preserve"> </w:t>
            </w:r>
            <w:r w:rsidR="007823E2" w:rsidRPr="007823E2">
              <w:rPr>
                <w:rFonts w:ascii="Calibri" w:hAnsi="Calibri"/>
                <w:sz w:val="20"/>
                <w:szCs w:val="20"/>
              </w:rPr>
              <w:t xml:space="preserve">- Early Clinical Investigator Award, Curtze (PI) </w:t>
            </w:r>
            <w:r w:rsidR="00CA7886">
              <w:rPr>
                <w:rFonts w:ascii="Calibri" w:hAnsi="Calibri"/>
                <w:sz w:val="20"/>
                <w:szCs w:val="20"/>
              </w:rPr>
              <w:br/>
            </w:r>
            <w:r w:rsidR="007823E2" w:rsidRPr="007823E2">
              <w:rPr>
                <w:rFonts w:ascii="Calibri" w:hAnsi="Calibri"/>
                <w:i/>
                <w:iCs/>
                <w:sz w:val="20"/>
                <w:szCs w:val="20"/>
              </w:rPr>
              <w:t xml:space="preserve">The Turning Point: Dynamic Stability in People with Parkinson’s Disease </w:t>
            </w:r>
          </w:p>
          <w:p w14:paraId="44BD880E" w14:textId="4105E366" w:rsidR="00A52F3E" w:rsidRPr="00A52F3E" w:rsidRDefault="00753196" w:rsidP="00466F55">
            <w:pPr>
              <w:pStyle w:val="Subtitle2"/>
              <w:spacing w:before="0" w:after="240"/>
              <w:rPr>
                <w:rFonts w:ascii="Calibri" w:hAnsi="Calibri"/>
                <w:sz w:val="20"/>
              </w:rPr>
            </w:pPr>
            <w:r w:rsidRPr="00C37567">
              <w:rPr>
                <w:rFonts w:ascii="Calibri" w:eastAsiaTheme="minorHAnsi" w:hAnsi="Calibri" w:cstheme="minorBidi"/>
                <w:b w:val="0"/>
                <w:bCs w:val="0"/>
                <w:sz w:val="20"/>
                <w:u w:val="none"/>
              </w:rPr>
              <w:t xml:space="preserve">The </w:t>
            </w:r>
            <w:r w:rsidRPr="00C37567">
              <w:rPr>
                <w:rFonts w:ascii="Calibri" w:eastAsiaTheme="minorHAnsi" w:hAnsi="Calibri" w:cstheme="minorBidi"/>
                <w:b w:val="0"/>
                <w:bCs w:val="0"/>
                <w:iCs/>
                <w:sz w:val="20"/>
                <w:u w:val="none"/>
              </w:rPr>
              <w:t xml:space="preserve">purpose of this project is to characterize </w:t>
            </w:r>
            <w:r w:rsidR="00C37567" w:rsidRPr="00C37567">
              <w:rPr>
                <w:rFonts w:ascii="Calibri" w:eastAsiaTheme="minorHAnsi" w:hAnsi="Calibri" w:cstheme="minorBidi"/>
                <w:b w:val="0"/>
                <w:bCs w:val="0"/>
                <w:iCs/>
                <w:sz w:val="20"/>
                <w:u w:val="none"/>
              </w:rPr>
              <w:t>the effect of levodopa-induced dyskinesia and impulse control disorder on turning impairments in</w:t>
            </w:r>
            <w:r w:rsidR="00852BE2">
              <w:rPr>
                <w:rFonts w:ascii="Calibri" w:eastAsiaTheme="minorHAnsi" w:hAnsi="Calibri" w:cstheme="minorBidi"/>
                <w:b w:val="0"/>
                <w:bCs w:val="0"/>
                <w:iCs/>
                <w:sz w:val="20"/>
                <w:u w:val="none"/>
              </w:rPr>
              <w:t xml:space="preserve"> people with</w:t>
            </w:r>
            <w:r w:rsidR="00C37567" w:rsidRPr="00C37567">
              <w:rPr>
                <w:rFonts w:ascii="Calibri" w:eastAsiaTheme="minorHAnsi" w:hAnsi="Calibri" w:cstheme="minorBidi"/>
                <w:b w:val="0"/>
                <w:bCs w:val="0"/>
                <w:iCs/>
                <w:sz w:val="20"/>
                <w:u w:val="none"/>
              </w:rPr>
              <w:t xml:space="preserve"> Parkinson’s disease.</w:t>
            </w:r>
            <w:r w:rsidR="00C37567" w:rsidRPr="00C37567">
              <w:rPr>
                <w:rFonts w:ascii="Calibri" w:eastAsiaTheme="minorHAnsi" w:hAnsi="Calibri" w:cstheme="minorBidi"/>
                <w:b w:val="0"/>
                <w:bCs w:val="0"/>
                <w:sz w:val="20"/>
                <w:u w:val="none"/>
              </w:rPr>
              <w:t xml:space="preserve"> </w:t>
            </w:r>
          </w:p>
        </w:tc>
      </w:tr>
      <w:tr w:rsidR="002538B7" w14:paraId="02C538C8" w14:textId="77777777" w:rsidTr="00996A75">
        <w:tc>
          <w:tcPr>
            <w:tcW w:w="1350" w:type="dxa"/>
          </w:tcPr>
          <w:p w14:paraId="4E3E17E9" w14:textId="4CF9E60A" w:rsidR="002538B7" w:rsidRPr="00F0303E" w:rsidRDefault="006920D4" w:rsidP="00CA7886">
            <w:pPr>
              <w:spacing w:after="120"/>
              <w:rPr>
                <w:rFonts w:ascii="Calibri" w:hAnsi="Calibri"/>
                <w:sz w:val="20"/>
                <w:szCs w:val="20"/>
              </w:rPr>
            </w:pPr>
            <w:r>
              <w:rPr>
                <w:rFonts w:ascii="Calibri" w:hAnsi="Calibri"/>
                <w:sz w:val="20"/>
                <w:szCs w:val="20"/>
              </w:rPr>
              <w:t>09/16</w:t>
            </w:r>
            <w:r w:rsidRPr="007823E2">
              <w:rPr>
                <w:rFonts w:ascii="Calibri" w:hAnsi="Calibri"/>
                <w:sz w:val="20"/>
                <w:szCs w:val="20"/>
              </w:rPr>
              <w:t xml:space="preserve"> – </w:t>
            </w:r>
            <w:r w:rsidR="002538B7">
              <w:rPr>
                <w:rFonts w:ascii="Calibri" w:hAnsi="Calibri"/>
                <w:sz w:val="20"/>
                <w:szCs w:val="20"/>
              </w:rPr>
              <w:t>05/19</w:t>
            </w:r>
          </w:p>
        </w:tc>
        <w:tc>
          <w:tcPr>
            <w:tcW w:w="8005" w:type="dxa"/>
          </w:tcPr>
          <w:p w14:paraId="3904FC2D" w14:textId="55CAD4D1" w:rsidR="002538B7" w:rsidRPr="002538B7" w:rsidRDefault="002538B7" w:rsidP="002538B7">
            <w:pPr>
              <w:spacing w:after="120"/>
              <w:rPr>
                <w:rFonts w:ascii="Calibri" w:hAnsi="Calibri"/>
                <w:sz w:val="20"/>
                <w:szCs w:val="20"/>
              </w:rPr>
            </w:pPr>
            <w:r>
              <w:rPr>
                <w:rFonts w:ascii="Calibri" w:hAnsi="Calibri"/>
                <w:sz w:val="20"/>
                <w:szCs w:val="20"/>
              </w:rPr>
              <w:t xml:space="preserve">NIH NIA, </w:t>
            </w:r>
            <w:r w:rsidRPr="002538B7">
              <w:rPr>
                <w:rFonts w:ascii="Calibri" w:hAnsi="Calibri"/>
                <w:sz w:val="20"/>
                <w:szCs w:val="20"/>
              </w:rPr>
              <w:t>El-</w:t>
            </w:r>
            <w:proofErr w:type="spellStart"/>
            <w:r w:rsidRPr="002538B7">
              <w:rPr>
                <w:rFonts w:ascii="Calibri" w:hAnsi="Calibri"/>
                <w:sz w:val="20"/>
                <w:szCs w:val="20"/>
              </w:rPr>
              <w:t>Gohary</w:t>
            </w:r>
            <w:proofErr w:type="spellEnd"/>
            <w:r w:rsidRPr="002538B7">
              <w:rPr>
                <w:rFonts w:ascii="Calibri" w:hAnsi="Calibri"/>
                <w:sz w:val="20"/>
                <w:szCs w:val="20"/>
              </w:rPr>
              <w:t xml:space="preserve"> &amp; </w:t>
            </w:r>
            <w:proofErr w:type="spellStart"/>
            <w:r w:rsidRPr="002538B7">
              <w:rPr>
                <w:rFonts w:ascii="Calibri" w:hAnsi="Calibri"/>
                <w:sz w:val="20"/>
                <w:szCs w:val="20"/>
              </w:rPr>
              <w:t>Horak</w:t>
            </w:r>
            <w:proofErr w:type="spellEnd"/>
            <w:r>
              <w:rPr>
                <w:rFonts w:ascii="Calibri" w:hAnsi="Calibri"/>
                <w:sz w:val="20"/>
                <w:szCs w:val="20"/>
              </w:rPr>
              <w:t xml:space="preserve"> (PI</w:t>
            </w:r>
            <w:r w:rsidRPr="002538B7">
              <w:rPr>
                <w:rFonts w:ascii="Calibri" w:hAnsi="Calibri"/>
                <w:sz w:val="20"/>
                <w:szCs w:val="20"/>
              </w:rPr>
              <w:t>)</w:t>
            </w:r>
            <w:r>
              <w:rPr>
                <w:rFonts w:ascii="Calibri" w:hAnsi="Calibri"/>
                <w:sz w:val="20"/>
                <w:szCs w:val="20"/>
              </w:rPr>
              <w:br/>
            </w:r>
            <w:r w:rsidRPr="00F0303E">
              <w:rPr>
                <w:rFonts w:ascii="Calibri" w:hAnsi="Calibri"/>
                <w:sz w:val="20"/>
                <w:szCs w:val="20"/>
              </w:rPr>
              <w:t>Role: Postdoctoral researcher</w:t>
            </w:r>
            <w:r w:rsidRPr="00F0303E">
              <w:rPr>
                <w:rFonts w:ascii="MS Mincho" w:eastAsia="MS Mincho" w:hAnsi="MS Mincho" w:cs="MS Mincho"/>
                <w:sz w:val="20"/>
                <w:szCs w:val="20"/>
              </w:rPr>
              <w:t> </w:t>
            </w:r>
            <w:r>
              <w:rPr>
                <w:rFonts w:ascii="Calibri" w:hAnsi="Calibri"/>
                <w:sz w:val="20"/>
                <w:szCs w:val="20"/>
              </w:rPr>
              <w:br/>
            </w:r>
            <w:r w:rsidRPr="002538B7">
              <w:rPr>
                <w:rFonts w:ascii="Calibri" w:hAnsi="Calibri"/>
                <w:i/>
                <w:sz w:val="20"/>
                <w:szCs w:val="20"/>
              </w:rPr>
              <w:t>Mob</w:t>
            </w:r>
            <w:r w:rsidR="007A1813">
              <w:rPr>
                <w:rFonts w:ascii="Calibri" w:hAnsi="Calibri"/>
                <w:i/>
                <w:sz w:val="20"/>
                <w:szCs w:val="20"/>
              </w:rPr>
              <w:t>i</w:t>
            </w:r>
            <w:r w:rsidRPr="002538B7">
              <w:rPr>
                <w:rFonts w:ascii="Calibri" w:hAnsi="Calibri"/>
                <w:i/>
                <w:sz w:val="20"/>
                <w:szCs w:val="20"/>
              </w:rPr>
              <w:t xml:space="preserve">lity Life: Monitoring </w:t>
            </w:r>
            <w:r w:rsidR="007A1813" w:rsidRPr="002538B7">
              <w:rPr>
                <w:rFonts w:ascii="Calibri" w:hAnsi="Calibri"/>
                <w:i/>
                <w:sz w:val="20"/>
                <w:szCs w:val="20"/>
              </w:rPr>
              <w:t>Mobility</w:t>
            </w:r>
            <w:r w:rsidRPr="002538B7">
              <w:rPr>
                <w:rFonts w:ascii="Calibri" w:hAnsi="Calibri"/>
                <w:i/>
                <w:sz w:val="20"/>
                <w:szCs w:val="20"/>
              </w:rPr>
              <w:t xml:space="preserve"> in Daily Lives of People with Neurological Disease</w:t>
            </w:r>
          </w:p>
          <w:p w14:paraId="3F28294D" w14:textId="03CDBE58" w:rsidR="002538B7" w:rsidRPr="00F0303E" w:rsidRDefault="007A1813" w:rsidP="00E65888">
            <w:pPr>
              <w:spacing w:after="120"/>
              <w:rPr>
                <w:rFonts w:ascii="Calibri" w:hAnsi="Calibri"/>
                <w:sz w:val="20"/>
                <w:szCs w:val="20"/>
              </w:rPr>
            </w:pPr>
            <w:r>
              <w:rPr>
                <w:rFonts w:ascii="Calibri" w:hAnsi="Calibri"/>
                <w:sz w:val="20"/>
                <w:szCs w:val="20"/>
              </w:rPr>
              <w:t>The major goal</w:t>
            </w:r>
            <w:r w:rsidR="00E65888">
              <w:rPr>
                <w:rFonts w:ascii="Calibri" w:hAnsi="Calibri"/>
                <w:sz w:val="20"/>
                <w:szCs w:val="20"/>
              </w:rPr>
              <w:t>s</w:t>
            </w:r>
            <w:r w:rsidR="002538B7" w:rsidRPr="002538B7">
              <w:rPr>
                <w:rFonts w:ascii="Calibri" w:hAnsi="Calibri"/>
                <w:sz w:val="20"/>
                <w:szCs w:val="20"/>
              </w:rPr>
              <w:t xml:space="preserve"> </w:t>
            </w:r>
            <w:r>
              <w:rPr>
                <w:rFonts w:ascii="Calibri" w:hAnsi="Calibri"/>
                <w:sz w:val="20"/>
                <w:szCs w:val="20"/>
              </w:rPr>
              <w:t xml:space="preserve">of this project </w:t>
            </w:r>
            <w:r w:rsidR="00E65888">
              <w:rPr>
                <w:rFonts w:ascii="Calibri" w:hAnsi="Calibri"/>
                <w:sz w:val="20"/>
                <w:szCs w:val="20"/>
              </w:rPr>
              <w:t xml:space="preserve">are to develop </w:t>
            </w:r>
            <w:r w:rsidR="00E65888" w:rsidRPr="00E65888">
              <w:rPr>
                <w:rFonts w:ascii="Calibri" w:hAnsi="Calibri"/>
                <w:sz w:val="20"/>
                <w:szCs w:val="20"/>
              </w:rPr>
              <w:t>an instrumented ankle wrap for continuous monitoring of gai</w:t>
            </w:r>
            <w:r w:rsidR="00E65888">
              <w:rPr>
                <w:rFonts w:ascii="Calibri" w:hAnsi="Calibri"/>
                <w:sz w:val="20"/>
                <w:szCs w:val="20"/>
              </w:rPr>
              <w:t>t, and</w:t>
            </w:r>
            <w:r>
              <w:rPr>
                <w:rFonts w:ascii="Calibri" w:hAnsi="Calibri"/>
                <w:sz w:val="20"/>
                <w:szCs w:val="20"/>
              </w:rPr>
              <w:t xml:space="preserve"> to </w:t>
            </w:r>
            <w:r w:rsidR="002538B7" w:rsidRPr="002538B7">
              <w:rPr>
                <w:rFonts w:ascii="Calibri" w:hAnsi="Calibri"/>
                <w:sz w:val="20"/>
                <w:szCs w:val="20"/>
              </w:rPr>
              <w:t xml:space="preserve">determine which </w:t>
            </w:r>
            <w:r w:rsidR="00E65888">
              <w:rPr>
                <w:rFonts w:ascii="Calibri" w:hAnsi="Calibri"/>
                <w:sz w:val="20"/>
                <w:szCs w:val="20"/>
              </w:rPr>
              <w:t>measures of mobility</w:t>
            </w:r>
            <w:r w:rsidR="002538B7" w:rsidRPr="002538B7">
              <w:rPr>
                <w:rFonts w:ascii="Calibri" w:hAnsi="Calibri"/>
                <w:sz w:val="20"/>
                <w:szCs w:val="20"/>
              </w:rPr>
              <w:t xml:space="preserve"> are most indicative of fall risk.</w:t>
            </w:r>
          </w:p>
        </w:tc>
      </w:tr>
      <w:tr w:rsidR="007823E2" w14:paraId="78A87E6E" w14:textId="77777777" w:rsidTr="00996A75">
        <w:tc>
          <w:tcPr>
            <w:tcW w:w="1350" w:type="dxa"/>
          </w:tcPr>
          <w:p w14:paraId="6A8CE110" w14:textId="77777777" w:rsidR="00F0303E" w:rsidRPr="00F0303E" w:rsidRDefault="00F0303E" w:rsidP="00CA7886">
            <w:pPr>
              <w:spacing w:after="120"/>
              <w:rPr>
                <w:rFonts w:ascii="Calibri" w:hAnsi="Calibri"/>
                <w:sz w:val="20"/>
                <w:szCs w:val="20"/>
              </w:rPr>
            </w:pPr>
            <w:r w:rsidRPr="00F0303E">
              <w:rPr>
                <w:rFonts w:ascii="Calibri" w:hAnsi="Calibri"/>
                <w:sz w:val="20"/>
                <w:szCs w:val="20"/>
              </w:rPr>
              <w:t xml:space="preserve">05/14 – 03/19 </w:t>
            </w:r>
          </w:p>
          <w:p w14:paraId="035523B5" w14:textId="77777777" w:rsidR="007823E2" w:rsidRDefault="007823E2" w:rsidP="00CA7886">
            <w:pPr>
              <w:spacing w:after="120"/>
              <w:rPr>
                <w:rFonts w:ascii="Calibri" w:hAnsi="Calibri"/>
                <w:sz w:val="20"/>
                <w:szCs w:val="20"/>
              </w:rPr>
            </w:pPr>
          </w:p>
        </w:tc>
        <w:tc>
          <w:tcPr>
            <w:tcW w:w="8005" w:type="dxa"/>
          </w:tcPr>
          <w:p w14:paraId="5B72AE81" w14:textId="77777777" w:rsidR="007823E2" w:rsidRDefault="00F0303E" w:rsidP="00CA7886">
            <w:pPr>
              <w:spacing w:after="120"/>
              <w:rPr>
                <w:rFonts w:ascii="Calibri" w:hAnsi="Calibri"/>
                <w:i/>
                <w:iCs/>
                <w:sz w:val="20"/>
                <w:szCs w:val="20"/>
              </w:rPr>
            </w:pPr>
            <w:r w:rsidRPr="00F0303E">
              <w:rPr>
                <w:rFonts w:ascii="Calibri" w:hAnsi="Calibri"/>
                <w:sz w:val="20"/>
                <w:szCs w:val="20"/>
              </w:rPr>
              <w:t xml:space="preserve">NIH/NIA R37 (AG006457, Years 30-34) </w:t>
            </w:r>
            <w:proofErr w:type="spellStart"/>
            <w:r w:rsidRPr="00F0303E">
              <w:rPr>
                <w:rFonts w:ascii="Calibri" w:hAnsi="Calibri"/>
                <w:sz w:val="20"/>
                <w:szCs w:val="20"/>
              </w:rPr>
              <w:t>Horak</w:t>
            </w:r>
            <w:proofErr w:type="spellEnd"/>
            <w:r w:rsidRPr="00F0303E">
              <w:rPr>
                <w:rFonts w:ascii="Calibri" w:hAnsi="Calibri"/>
                <w:sz w:val="20"/>
                <w:szCs w:val="20"/>
              </w:rPr>
              <w:t xml:space="preserve"> (PI) </w:t>
            </w:r>
            <w:r w:rsidR="00CA7886">
              <w:rPr>
                <w:rFonts w:ascii="Calibri" w:hAnsi="Calibri"/>
                <w:sz w:val="20"/>
                <w:szCs w:val="20"/>
              </w:rPr>
              <w:br/>
            </w:r>
            <w:r w:rsidRPr="00F0303E">
              <w:rPr>
                <w:rFonts w:ascii="Calibri" w:hAnsi="Calibri"/>
                <w:sz w:val="20"/>
                <w:szCs w:val="20"/>
              </w:rPr>
              <w:t>Role: Postdoctoral researcher</w:t>
            </w:r>
            <w:r w:rsidRPr="00F0303E">
              <w:rPr>
                <w:rFonts w:ascii="MS Mincho" w:eastAsia="MS Mincho" w:hAnsi="MS Mincho" w:cs="MS Mincho"/>
                <w:sz w:val="20"/>
                <w:szCs w:val="20"/>
              </w:rPr>
              <w:t> </w:t>
            </w:r>
            <w:r w:rsidR="00CA7886">
              <w:rPr>
                <w:rFonts w:ascii="MS Mincho" w:eastAsia="MS Mincho" w:hAnsi="MS Mincho" w:cs="MS Mincho"/>
                <w:sz w:val="20"/>
                <w:szCs w:val="20"/>
              </w:rPr>
              <w:br/>
            </w:r>
            <w:r w:rsidRPr="00F0303E">
              <w:rPr>
                <w:rFonts w:ascii="Calibri" w:hAnsi="Calibri"/>
                <w:i/>
                <w:iCs/>
                <w:sz w:val="20"/>
                <w:szCs w:val="20"/>
              </w:rPr>
              <w:t xml:space="preserve">Peripheral &amp; Central Postural Disorders in the Elderly </w:t>
            </w:r>
          </w:p>
          <w:p w14:paraId="74479192" w14:textId="07AB340B" w:rsidR="00EC5E9E" w:rsidRPr="00CA7886" w:rsidRDefault="00EC5E9E" w:rsidP="00466F55">
            <w:pPr>
              <w:spacing w:after="240"/>
              <w:rPr>
                <w:rFonts w:ascii="MS Mincho" w:eastAsia="MS Mincho" w:hAnsi="MS Mincho" w:cs="MS Mincho"/>
                <w:sz w:val="20"/>
                <w:szCs w:val="20"/>
              </w:rPr>
            </w:pPr>
            <w:r w:rsidRPr="00EC5E9E">
              <w:rPr>
                <w:rFonts w:ascii="Calibri" w:hAnsi="Calibri"/>
                <w:sz w:val="20"/>
                <w:szCs w:val="20"/>
              </w:rPr>
              <w:t xml:space="preserve">This is the first study to relate integrity of the brain’s postural/locomotor circuits to objective measures of balance and gait disorders in patients with idiopathic Parkinson’s disease compared to patients with Frontal Gait Disorders (e.g., vascular parkinsonism). This project will improve our </w:t>
            </w:r>
            <w:r w:rsidRPr="00EC5E9E">
              <w:rPr>
                <w:rFonts w:ascii="Calibri" w:hAnsi="Calibri"/>
                <w:sz w:val="20"/>
                <w:szCs w:val="20"/>
              </w:rPr>
              <w:lastRenderedPageBreak/>
              <w:t>understanding of the role of the frontal cortex in balance and gait and how cognitive impairments relate to postural disorders with the goal of improving mobility rehabilitation in the elderly.</w:t>
            </w:r>
          </w:p>
        </w:tc>
      </w:tr>
      <w:tr w:rsidR="007823E2" w14:paraId="7A869E4B" w14:textId="77777777" w:rsidTr="00996A75">
        <w:trPr>
          <w:trHeight w:val="225"/>
        </w:trPr>
        <w:tc>
          <w:tcPr>
            <w:tcW w:w="1350" w:type="dxa"/>
          </w:tcPr>
          <w:p w14:paraId="3A2266E8" w14:textId="77777777" w:rsidR="00F0303E" w:rsidRPr="00F0303E" w:rsidRDefault="00F0303E" w:rsidP="00CA7886">
            <w:pPr>
              <w:spacing w:after="120"/>
              <w:rPr>
                <w:rFonts w:ascii="Calibri" w:hAnsi="Calibri"/>
                <w:sz w:val="20"/>
                <w:szCs w:val="20"/>
              </w:rPr>
            </w:pPr>
            <w:r w:rsidRPr="00F0303E">
              <w:rPr>
                <w:rFonts w:ascii="Calibri" w:hAnsi="Calibri"/>
                <w:sz w:val="20"/>
                <w:szCs w:val="20"/>
              </w:rPr>
              <w:lastRenderedPageBreak/>
              <w:t xml:space="preserve">06/14 – 05/19 </w:t>
            </w:r>
          </w:p>
          <w:p w14:paraId="7307448F" w14:textId="77777777" w:rsidR="007823E2" w:rsidRDefault="007823E2" w:rsidP="00CA7886">
            <w:pPr>
              <w:spacing w:after="120"/>
              <w:rPr>
                <w:rFonts w:ascii="Calibri" w:hAnsi="Calibri"/>
                <w:sz w:val="20"/>
                <w:szCs w:val="20"/>
              </w:rPr>
            </w:pPr>
          </w:p>
        </w:tc>
        <w:tc>
          <w:tcPr>
            <w:tcW w:w="8005" w:type="dxa"/>
          </w:tcPr>
          <w:p w14:paraId="0ADE18FA" w14:textId="77777777" w:rsidR="007823E2" w:rsidRDefault="00F0303E" w:rsidP="00CA7886">
            <w:pPr>
              <w:spacing w:after="120"/>
              <w:rPr>
                <w:rFonts w:ascii="Calibri" w:hAnsi="Calibri"/>
                <w:i/>
                <w:iCs/>
                <w:sz w:val="20"/>
                <w:szCs w:val="20"/>
              </w:rPr>
            </w:pPr>
            <w:r w:rsidRPr="00F0303E">
              <w:rPr>
                <w:rFonts w:ascii="Calibri" w:hAnsi="Calibri"/>
                <w:sz w:val="20"/>
                <w:szCs w:val="20"/>
              </w:rPr>
              <w:t>SBIR Phase I from NIH/NIA 1 R43 AG04486301 El-</w:t>
            </w:r>
            <w:proofErr w:type="spellStart"/>
            <w:r w:rsidRPr="00F0303E">
              <w:rPr>
                <w:rFonts w:ascii="Calibri" w:hAnsi="Calibri"/>
                <w:sz w:val="20"/>
                <w:szCs w:val="20"/>
              </w:rPr>
              <w:t>Gohary</w:t>
            </w:r>
            <w:proofErr w:type="spellEnd"/>
            <w:r w:rsidRPr="00F0303E">
              <w:rPr>
                <w:rFonts w:ascii="Calibri" w:hAnsi="Calibri"/>
                <w:sz w:val="20"/>
                <w:szCs w:val="20"/>
              </w:rPr>
              <w:t xml:space="preserve"> &amp; </w:t>
            </w:r>
            <w:proofErr w:type="spellStart"/>
            <w:r w:rsidRPr="00F0303E">
              <w:rPr>
                <w:rFonts w:ascii="Calibri" w:hAnsi="Calibri"/>
                <w:sz w:val="20"/>
                <w:szCs w:val="20"/>
              </w:rPr>
              <w:t>Horak</w:t>
            </w:r>
            <w:proofErr w:type="spellEnd"/>
            <w:r w:rsidRPr="00F0303E">
              <w:rPr>
                <w:rFonts w:ascii="Calibri" w:hAnsi="Calibri"/>
                <w:sz w:val="20"/>
                <w:szCs w:val="20"/>
              </w:rPr>
              <w:t xml:space="preserve"> (Co-PI) </w:t>
            </w:r>
            <w:r w:rsidR="00CA7886">
              <w:rPr>
                <w:rFonts w:ascii="Calibri" w:hAnsi="Calibri"/>
                <w:sz w:val="20"/>
                <w:szCs w:val="20"/>
              </w:rPr>
              <w:br/>
            </w:r>
            <w:r w:rsidRPr="00F0303E">
              <w:rPr>
                <w:rFonts w:ascii="Calibri" w:hAnsi="Calibri"/>
                <w:sz w:val="20"/>
                <w:szCs w:val="20"/>
              </w:rPr>
              <w:t>Role: Postdoctoral researcher</w:t>
            </w:r>
            <w:r w:rsidRPr="00F0303E">
              <w:rPr>
                <w:rFonts w:ascii="MS Mincho" w:eastAsia="MS Mincho" w:hAnsi="MS Mincho" w:cs="MS Mincho"/>
                <w:sz w:val="20"/>
                <w:szCs w:val="20"/>
              </w:rPr>
              <w:t> </w:t>
            </w:r>
            <w:r w:rsidR="00CA7886">
              <w:rPr>
                <w:rFonts w:ascii="Calibri" w:hAnsi="Calibri"/>
                <w:sz w:val="20"/>
                <w:szCs w:val="20"/>
              </w:rPr>
              <w:br/>
            </w:r>
            <w:r w:rsidRPr="00F0303E">
              <w:rPr>
                <w:rFonts w:ascii="Calibri" w:hAnsi="Calibri"/>
                <w:i/>
                <w:iCs/>
                <w:sz w:val="20"/>
                <w:szCs w:val="20"/>
              </w:rPr>
              <w:t>Monitoring Balan</w:t>
            </w:r>
            <w:r w:rsidR="00625FDA">
              <w:rPr>
                <w:rFonts w:ascii="Calibri" w:hAnsi="Calibri"/>
                <w:i/>
                <w:iCs/>
                <w:sz w:val="20"/>
                <w:szCs w:val="20"/>
              </w:rPr>
              <w:t>ce and Gait Disorders with the “</w:t>
            </w:r>
            <w:r w:rsidRPr="00F0303E">
              <w:rPr>
                <w:rFonts w:ascii="Calibri" w:hAnsi="Calibri"/>
                <w:i/>
                <w:iCs/>
                <w:sz w:val="20"/>
                <w:szCs w:val="20"/>
              </w:rPr>
              <w:t>Home</w:t>
            </w:r>
            <w:r w:rsidR="00625FDA">
              <w:rPr>
                <w:rFonts w:ascii="Calibri" w:hAnsi="Calibri"/>
                <w:i/>
                <w:iCs/>
                <w:sz w:val="20"/>
                <w:szCs w:val="20"/>
              </w:rPr>
              <w:t xml:space="preserve"> Objective Mobility Exam (HOME)”</w:t>
            </w:r>
            <w:r w:rsidRPr="00F0303E">
              <w:rPr>
                <w:rFonts w:ascii="Calibri" w:hAnsi="Calibri"/>
                <w:i/>
                <w:iCs/>
                <w:sz w:val="20"/>
                <w:szCs w:val="20"/>
              </w:rPr>
              <w:t xml:space="preserve"> </w:t>
            </w:r>
          </w:p>
          <w:p w14:paraId="78DE12DD" w14:textId="5031CD4E" w:rsidR="00A52F3E" w:rsidRPr="00753196" w:rsidRDefault="00753196" w:rsidP="0061342E">
            <w:pPr>
              <w:spacing w:after="240"/>
              <w:rPr>
                <w:rFonts w:ascii="Calibri" w:hAnsi="Calibri"/>
                <w:iCs/>
                <w:sz w:val="20"/>
                <w:szCs w:val="20"/>
              </w:rPr>
            </w:pPr>
            <w:r w:rsidRPr="00753196">
              <w:rPr>
                <w:rFonts w:ascii="Calibri" w:hAnsi="Calibri"/>
                <w:iCs/>
                <w:sz w:val="20"/>
                <w:szCs w:val="20"/>
              </w:rPr>
              <w:t xml:space="preserve">The goal of this project is to determine the feasibility of developing a self-administered balance and gait test for patients with mobility disability. This novel, Home Objective Mobility Exam (HOME) will uniquely provide information about day-to-day variability, daily fluctuations, and ecological effects on gait and balance to physicians, physical therapists, and clinical trialists so they can more quickly improve interventions to prevent or limit mobility disability. </w:t>
            </w:r>
          </w:p>
        </w:tc>
      </w:tr>
      <w:tr w:rsidR="00F0303E" w14:paraId="4743C7F6" w14:textId="77777777" w:rsidTr="00996A75">
        <w:trPr>
          <w:trHeight w:val="225"/>
        </w:trPr>
        <w:tc>
          <w:tcPr>
            <w:tcW w:w="1350" w:type="dxa"/>
          </w:tcPr>
          <w:p w14:paraId="7807CE93" w14:textId="77777777" w:rsidR="00F0303E" w:rsidRPr="00F0303E" w:rsidRDefault="00F0303E" w:rsidP="00CA7886">
            <w:pPr>
              <w:spacing w:after="120"/>
              <w:rPr>
                <w:rFonts w:ascii="Calibri" w:hAnsi="Calibri"/>
                <w:sz w:val="20"/>
                <w:szCs w:val="20"/>
              </w:rPr>
            </w:pPr>
            <w:r w:rsidRPr="00F0303E">
              <w:rPr>
                <w:rFonts w:ascii="Calibri" w:hAnsi="Calibri"/>
                <w:sz w:val="20"/>
                <w:szCs w:val="20"/>
              </w:rPr>
              <w:t xml:space="preserve">04/12 – 03/14 </w:t>
            </w:r>
          </w:p>
          <w:p w14:paraId="497FACFB" w14:textId="77777777" w:rsidR="00F0303E" w:rsidRPr="00F0303E" w:rsidRDefault="00F0303E" w:rsidP="00CA7886">
            <w:pPr>
              <w:spacing w:after="120"/>
              <w:rPr>
                <w:rFonts w:ascii="Calibri" w:hAnsi="Calibri"/>
                <w:sz w:val="20"/>
                <w:szCs w:val="20"/>
              </w:rPr>
            </w:pPr>
          </w:p>
        </w:tc>
        <w:tc>
          <w:tcPr>
            <w:tcW w:w="8005" w:type="dxa"/>
          </w:tcPr>
          <w:p w14:paraId="219DF863" w14:textId="77777777" w:rsidR="00F0303E" w:rsidRDefault="00F0303E" w:rsidP="00CA7886">
            <w:pPr>
              <w:spacing w:after="120"/>
              <w:rPr>
                <w:rFonts w:ascii="Calibri" w:hAnsi="Calibri"/>
                <w:i/>
                <w:iCs/>
                <w:sz w:val="20"/>
                <w:szCs w:val="20"/>
              </w:rPr>
            </w:pPr>
            <w:r w:rsidRPr="00F0303E">
              <w:rPr>
                <w:rFonts w:ascii="Calibri" w:hAnsi="Calibri"/>
                <w:sz w:val="20"/>
                <w:szCs w:val="20"/>
              </w:rPr>
              <w:t xml:space="preserve">NIH/CHHD/NCMRR 1 R41 HD071760 (Years 1-2) </w:t>
            </w:r>
            <w:proofErr w:type="spellStart"/>
            <w:r w:rsidRPr="00F0303E">
              <w:rPr>
                <w:rFonts w:ascii="Calibri" w:hAnsi="Calibri"/>
                <w:sz w:val="20"/>
                <w:szCs w:val="20"/>
              </w:rPr>
              <w:t>Horak</w:t>
            </w:r>
            <w:proofErr w:type="spellEnd"/>
            <w:r w:rsidRPr="00F0303E">
              <w:rPr>
                <w:rFonts w:ascii="Calibri" w:hAnsi="Calibri"/>
                <w:sz w:val="20"/>
                <w:szCs w:val="20"/>
              </w:rPr>
              <w:t xml:space="preserve"> (PI, STTR) </w:t>
            </w:r>
            <w:r w:rsidR="00CA7886">
              <w:rPr>
                <w:rFonts w:ascii="Calibri" w:hAnsi="Calibri"/>
                <w:sz w:val="20"/>
                <w:szCs w:val="20"/>
              </w:rPr>
              <w:br/>
            </w:r>
            <w:r w:rsidRPr="00F0303E">
              <w:rPr>
                <w:rFonts w:ascii="Calibri" w:hAnsi="Calibri"/>
                <w:sz w:val="20"/>
                <w:szCs w:val="20"/>
              </w:rPr>
              <w:t>Role: Postdoctoral researcher</w:t>
            </w:r>
            <w:r w:rsidRPr="00F0303E">
              <w:rPr>
                <w:rFonts w:ascii="MS Mincho" w:eastAsia="MS Mincho" w:hAnsi="MS Mincho" w:cs="MS Mincho"/>
                <w:sz w:val="20"/>
                <w:szCs w:val="20"/>
              </w:rPr>
              <w:t> </w:t>
            </w:r>
            <w:r w:rsidR="00CA7886">
              <w:rPr>
                <w:rFonts w:ascii="Calibri" w:hAnsi="Calibri"/>
                <w:sz w:val="20"/>
                <w:szCs w:val="20"/>
              </w:rPr>
              <w:br/>
            </w:r>
            <w:r w:rsidRPr="00F0303E">
              <w:rPr>
                <w:rFonts w:ascii="Calibri" w:hAnsi="Calibri"/>
                <w:i/>
                <w:iCs/>
                <w:sz w:val="20"/>
                <w:szCs w:val="20"/>
              </w:rPr>
              <w:t xml:space="preserve">A </w:t>
            </w:r>
            <w:proofErr w:type="gramStart"/>
            <w:r w:rsidRPr="00F0303E">
              <w:rPr>
                <w:rFonts w:ascii="Calibri" w:hAnsi="Calibri"/>
                <w:i/>
                <w:iCs/>
                <w:sz w:val="20"/>
                <w:szCs w:val="20"/>
              </w:rPr>
              <w:t>Short Instrumented</w:t>
            </w:r>
            <w:proofErr w:type="gramEnd"/>
            <w:r w:rsidRPr="00F0303E">
              <w:rPr>
                <w:rFonts w:ascii="Calibri" w:hAnsi="Calibri"/>
                <w:i/>
                <w:iCs/>
                <w:sz w:val="20"/>
                <w:szCs w:val="20"/>
              </w:rPr>
              <w:t xml:space="preserve"> Test of Mobility for Neurological Disorders </w:t>
            </w:r>
          </w:p>
          <w:p w14:paraId="421C0049" w14:textId="726E87E5" w:rsidR="00753196" w:rsidRPr="00F0303E" w:rsidRDefault="00753196" w:rsidP="00B8522D">
            <w:pPr>
              <w:spacing w:after="240"/>
              <w:rPr>
                <w:rFonts w:ascii="Calibri" w:hAnsi="Calibri"/>
                <w:sz w:val="20"/>
                <w:szCs w:val="20"/>
              </w:rPr>
            </w:pPr>
            <w:r w:rsidRPr="00753196">
              <w:rPr>
                <w:rFonts w:ascii="Calibri" w:hAnsi="Calibri"/>
                <w:sz w:val="20"/>
                <w:szCs w:val="20"/>
              </w:rPr>
              <w:t xml:space="preserve">The goals of this project </w:t>
            </w:r>
            <w:proofErr w:type="gramStart"/>
            <w:r w:rsidRPr="00753196">
              <w:rPr>
                <w:rFonts w:ascii="Calibri" w:hAnsi="Calibri"/>
                <w:sz w:val="20"/>
                <w:szCs w:val="20"/>
              </w:rPr>
              <w:t>is</w:t>
            </w:r>
            <w:proofErr w:type="gramEnd"/>
            <w:r w:rsidRPr="00753196">
              <w:rPr>
                <w:rFonts w:ascii="Calibri" w:hAnsi="Calibri"/>
                <w:sz w:val="20"/>
                <w:szCs w:val="20"/>
              </w:rPr>
              <w:t xml:space="preserve"> to develop algorithms for automatic metrics and a composite ‘Fall Risk’ score from instrumented (inertial sensors) stand and walk test (ISAW) and to integrate the ISAW into the proprietary use</w:t>
            </w:r>
            <w:r w:rsidR="00B8522D">
              <w:rPr>
                <w:rFonts w:ascii="Calibri" w:hAnsi="Calibri"/>
                <w:sz w:val="20"/>
                <w:szCs w:val="20"/>
              </w:rPr>
              <w:t xml:space="preserve">r </w:t>
            </w:r>
            <w:r w:rsidRPr="00753196">
              <w:rPr>
                <w:rFonts w:ascii="Calibri" w:hAnsi="Calibri"/>
                <w:sz w:val="20"/>
                <w:szCs w:val="20"/>
              </w:rPr>
              <w:t xml:space="preserve">interface of the Mobility Lab system. </w:t>
            </w:r>
          </w:p>
        </w:tc>
      </w:tr>
      <w:tr w:rsidR="00F0303E" w14:paraId="2F243654" w14:textId="77777777" w:rsidTr="00996A75">
        <w:trPr>
          <w:trHeight w:val="225"/>
        </w:trPr>
        <w:tc>
          <w:tcPr>
            <w:tcW w:w="1350" w:type="dxa"/>
          </w:tcPr>
          <w:p w14:paraId="7B1272AF" w14:textId="77777777" w:rsidR="00C354D7" w:rsidRPr="00C354D7" w:rsidRDefault="00C354D7" w:rsidP="00CA7886">
            <w:pPr>
              <w:spacing w:after="120"/>
              <w:rPr>
                <w:rFonts w:ascii="Calibri" w:hAnsi="Calibri"/>
                <w:sz w:val="20"/>
                <w:szCs w:val="20"/>
              </w:rPr>
            </w:pPr>
            <w:r w:rsidRPr="00C354D7">
              <w:rPr>
                <w:rFonts w:ascii="Calibri" w:hAnsi="Calibri"/>
                <w:sz w:val="20"/>
                <w:szCs w:val="20"/>
              </w:rPr>
              <w:t xml:space="preserve">04/12 – 03/14 </w:t>
            </w:r>
          </w:p>
          <w:p w14:paraId="37EDB276" w14:textId="77777777" w:rsidR="00F0303E" w:rsidRPr="00F0303E" w:rsidRDefault="00F0303E" w:rsidP="00CA7886">
            <w:pPr>
              <w:spacing w:after="120"/>
              <w:rPr>
                <w:rFonts w:ascii="Calibri" w:hAnsi="Calibri"/>
                <w:sz w:val="20"/>
                <w:szCs w:val="20"/>
              </w:rPr>
            </w:pPr>
          </w:p>
        </w:tc>
        <w:tc>
          <w:tcPr>
            <w:tcW w:w="8005" w:type="dxa"/>
          </w:tcPr>
          <w:p w14:paraId="6588156B" w14:textId="77777777" w:rsidR="00F0303E" w:rsidRDefault="00F0303E" w:rsidP="00CA7886">
            <w:pPr>
              <w:spacing w:after="120"/>
              <w:rPr>
                <w:rFonts w:ascii="Calibri" w:hAnsi="Calibri"/>
                <w:i/>
                <w:iCs/>
                <w:sz w:val="20"/>
                <w:szCs w:val="20"/>
              </w:rPr>
            </w:pPr>
            <w:r w:rsidRPr="00F0303E">
              <w:rPr>
                <w:rFonts w:ascii="Calibri" w:hAnsi="Calibri"/>
                <w:sz w:val="20"/>
                <w:szCs w:val="20"/>
              </w:rPr>
              <w:t xml:space="preserve">NINDS 1R41 NS07608801 (Years 1-2) </w:t>
            </w:r>
            <w:proofErr w:type="spellStart"/>
            <w:r w:rsidRPr="00F0303E">
              <w:rPr>
                <w:rFonts w:ascii="Calibri" w:hAnsi="Calibri"/>
                <w:sz w:val="20"/>
                <w:szCs w:val="20"/>
              </w:rPr>
              <w:t>Horak</w:t>
            </w:r>
            <w:proofErr w:type="spellEnd"/>
            <w:r w:rsidRPr="00F0303E">
              <w:rPr>
                <w:rFonts w:ascii="Calibri" w:hAnsi="Calibri"/>
                <w:sz w:val="20"/>
                <w:szCs w:val="20"/>
              </w:rPr>
              <w:t xml:space="preserve"> (PI, STTR)</w:t>
            </w:r>
            <w:r w:rsidRPr="00F0303E">
              <w:rPr>
                <w:rFonts w:ascii="MS Mincho" w:eastAsia="MS Mincho" w:hAnsi="MS Mincho" w:cs="MS Mincho"/>
                <w:sz w:val="20"/>
                <w:szCs w:val="20"/>
              </w:rPr>
              <w:t> </w:t>
            </w:r>
            <w:r w:rsidR="00CA7886">
              <w:rPr>
                <w:rFonts w:ascii="MS Mincho" w:eastAsia="MS Mincho" w:hAnsi="MS Mincho" w:cs="MS Mincho"/>
                <w:sz w:val="20"/>
                <w:szCs w:val="20"/>
              </w:rPr>
              <w:br/>
            </w:r>
            <w:r w:rsidRPr="00F0303E">
              <w:rPr>
                <w:rFonts w:ascii="Calibri" w:hAnsi="Calibri"/>
                <w:sz w:val="20"/>
                <w:szCs w:val="20"/>
              </w:rPr>
              <w:t>Role: Postdoctoral researcher</w:t>
            </w:r>
            <w:r w:rsidRPr="00F0303E">
              <w:rPr>
                <w:rFonts w:ascii="MS Mincho" w:eastAsia="MS Mincho" w:hAnsi="MS Mincho" w:cs="MS Mincho"/>
                <w:sz w:val="20"/>
                <w:szCs w:val="20"/>
              </w:rPr>
              <w:t> </w:t>
            </w:r>
            <w:r w:rsidR="00CA7886">
              <w:rPr>
                <w:rFonts w:ascii="MS Mincho" w:eastAsia="MS Mincho" w:hAnsi="MS Mincho" w:cs="MS Mincho"/>
                <w:sz w:val="20"/>
                <w:szCs w:val="20"/>
              </w:rPr>
              <w:br/>
            </w:r>
            <w:r w:rsidRPr="00F0303E">
              <w:rPr>
                <w:rFonts w:ascii="Calibri" w:hAnsi="Calibri"/>
                <w:i/>
                <w:iCs/>
                <w:sz w:val="20"/>
                <w:szCs w:val="20"/>
              </w:rPr>
              <w:t xml:space="preserve">Continuous Monitoring of Turning in Patients with Parkinson’s Disease </w:t>
            </w:r>
          </w:p>
          <w:p w14:paraId="34E4231F" w14:textId="5DA90843" w:rsidR="00753196" w:rsidRPr="00753196" w:rsidRDefault="00466F55" w:rsidP="00466F55">
            <w:pPr>
              <w:spacing w:after="240"/>
              <w:rPr>
                <w:rFonts w:ascii="Calibri" w:hAnsi="Calibri"/>
                <w:sz w:val="20"/>
                <w:szCs w:val="20"/>
              </w:rPr>
            </w:pPr>
            <w:r>
              <w:rPr>
                <w:rFonts w:ascii="Calibri" w:hAnsi="Calibri"/>
                <w:sz w:val="20"/>
                <w:szCs w:val="20"/>
              </w:rPr>
              <w:t>The</w:t>
            </w:r>
            <w:r w:rsidR="00753196" w:rsidRPr="00753196">
              <w:rPr>
                <w:rFonts w:ascii="Calibri" w:hAnsi="Calibri"/>
                <w:sz w:val="20"/>
                <w:szCs w:val="20"/>
              </w:rPr>
              <w:t xml:space="preserve"> long-term goal is to develop and commercialize a unique system to measure mobility (gait and dynamic balance) using wearable sensors throughout the day. </w:t>
            </w:r>
          </w:p>
        </w:tc>
      </w:tr>
      <w:tr w:rsidR="00F0303E" w14:paraId="7358DE45" w14:textId="77777777" w:rsidTr="00996A75">
        <w:trPr>
          <w:trHeight w:val="225"/>
        </w:trPr>
        <w:tc>
          <w:tcPr>
            <w:tcW w:w="1350" w:type="dxa"/>
          </w:tcPr>
          <w:p w14:paraId="78CEA929" w14:textId="77777777" w:rsidR="00C354D7" w:rsidRPr="00C354D7" w:rsidRDefault="00C354D7" w:rsidP="00CA7886">
            <w:pPr>
              <w:spacing w:after="120"/>
              <w:rPr>
                <w:rFonts w:ascii="Calibri" w:hAnsi="Calibri"/>
                <w:sz w:val="20"/>
                <w:szCs w:val="20"/>
              </w:rPr>
            </w:pPr>
            <w:r w:rsidRPr="00C354D7">
              <w:rPr>
                <w:rFonts w:ascii="Calibri" w:hAnsi="Calibri"/>
                <w:sz w:val="20"/>
                <w:szCs w:val="20"/>
              </w:rPr>
              <w:t>2009</w:t>
            </w:r>
          </w:p>
          <w:p w14:paraId="3854A539" w14:textId="77777777" w:rsidR="00F0303E" w:rsidRPr="00F0303E" w:rsidRDefault="00F0303E" w:rsidP="00CA7886">
            <w:pPr>
              <w:spacing w:after="120"/>
              <w:rPr>
                <w:rFonts w:ascii="Calibri" w:hAnsi="Calibri"/>
                <w:sz w:val="20"/>
                <w:szCs w:val="20"/>
              </w:rPr>
            </w:pPr>
          </w:p>
        </w:tc>
        <w:tc>
          <w:tcPr>
            <w:tcW w:w="8005" w:type="dxa"/>
          </w:tcPr>
          <w:p w14:paraId="22535E64" w14:textId="7C94AE14" w:rsidR="00F0303E" w:rsidRPr="00F0303E" w:rsidRDefault="00F0303E" w:rsidP="00466F55">
            <w:pPr>
              <w:spacing w:after="240"/>
              <w:rPr>
                <w:rFonts w:ascii="Calibri" w:hAnsi="Calibri"/>
                <w:sz w:val="20"/>
                <w:szCs w:val="20"/>
              </w:rPr>
            </w:pPr>
            <w:proofErr w:type="spellStart"/>
            <w:r w:rsidRPr="00F0303E">
              <w:rPr>
                <w:rFonts w:ascii="Calibri" w:hAnsi="Calibri"/>
                <w:sz w:val="20"/>
                <w:szCs w:val="20"/>
              </w:rPr>
              <w:t>Stichting</w:t>
            </w:r>
            <w:proofErr w:type="spellEnd"/>
            <w:r w:rsidRPr="00F0303E">
              <w:rPr>
                <w:rFonts w:ascii="Calibri" w:hAnsi="Calibri"/>
                <w:sz w:val="20"/>
                <w:szCs w:val="20"/>
              </w:rPr>
              <w:t xml:space="preserve"> </w:t>
            </w:r>
            <w:proofErr w:type="spellStart"/>
            <w:r w:rsidRPr="00F0303E">
              <w:rPr>
                <w:rFonts w:ascii="Calibri" w:hAnsi="Calibri"/>
                <w:sz w:val="20"/>
                <w:szCs w:val="20"/>
              </w:rPr>
              <w:t>Beatrixoord</w:t>
            </w:r>
            <w:proofErr w:type="spellEnd"/>
            <w:r w:rsidRPr="00F0303E">
              <w:rPr>
                <w:rFonts w:ascii="Calibri" w:hAnsi="Calibri"/>
                <w:sz w:val="20"/>
                <w:szCs w:val="20"/>
              </w:rPr>
              <w:t xml:space="preserve"> Noord-Nederland, Curtze (PI) </w:t>
            </w:r>
            <w:r w:rsidR="00CA7886">
              <w:rPr>
                <w:rFonts w:ascii="Calibri" w:hAnsi="Calibri"/>
                <w:sz w:val="20"/>
                <w:szCs w:val="20"/>
              </w:rPr>
              <w:br/>
            </w:r>
            <w:r w:rsidRPr="00F0303E">
              <w:rPr>
                <w:rFonts w:ascii="Calibri" w:hAnsi="Calibri"/>
                <w:i/>
                <w:iCs/>
                <w:sz w:val="20"/>
                <w:szCs w:val="20"/>
              </w:rPr>
              <w:t xml:space="preserve">Walking and Balance Capacity in Lower Limb Amputees </w:t>
            </w:r>
          </w:p>
        </w:tc>
      </w:tr>
      <w:tr w:rsidR="00F0303E" w14:paraId="5B11BBA0" w14:textId="77777777" w:rsidTr="00996A75">
        <w:trPr>
          <w:trHeight w:val="225"/>
        </w:trPr>
        <w:tc>
          <w:tcPr>
            <w:tcW w:w="1350" w:type="dxa"/>
          </w:tcPr>
          <w:p w14:paraId="41292587" w14:textId="77777777" w:rsidR="00C354D7" w:rsidRPr="00C354D7" w:rsidRDefault="00C354D7" w:rsidP="00CA7886">
            <w:pPr>
              <w:spacing w:after="120"/>
              <w:rPr>
                <w:rFonts w:ascii="Calibri" w:hAnsi="Calibri"/>
                <w:sz w:val="20"/>
                <w:szCs w:val="20"/>
              </w:rPr>
            </w:pPr>
            <w:r w:rsidRPr="00C354D7">
              <w:rPr>
                <w:rFonts w:ascii="Calibri" w:hAnsi="Calibri"/>
                <w:sz w:val="20"/>
                <w:szCs w:val="20"/>
              </w:rPr>
              <w:t>2006</w:t>
            </w:r>
          </w:p>
          <w:p w14:paraId="76D7EA4C" w14:textId="77777777" w:rsidR="00F0303E" w:rsidRPr="00F0303E" w:rsidRDefault="00F0303E" w:rsidP="00CA7886">
            <w:pPr>
              <w:spacing w:after="120"/>
              <w:rPr>
                <w:rFonts w:ascii="Calibri" w:hAnsi="Calibri"/>
                <w:sz w:val="20"/>
                <w:szCs w:val="20"/>
              </w:rPr>
            </w:pPr>
          </w:p>
        </w:tc>
        <w:tc>
          <w:tcPr>
            <w:tcW w:w="8005" w:type="dxa"/>
          </w:tcPr>
          <w:p w14:paraId="54444B83" w14:textId="3717CD0C" w:rsidR="00F0303E" w:rsidRPr="00F0303E" w:rsidRDefault="00F0303E" w:rsidP="00466F55">
            <w:pPr>
              <w:spacing w:after="240"/>
              <w:rPr>
                <w:rFonts w:ascii="Calibri" w:hAnsi="Calibri"/>
                <w:sz w:val="20"/>
                <w:szCs w:val="20"/>
              </w:rPr>
            </w:pPr>
            <w:r w:rsidRPr="00F0303E">
              <w:rPr>
                <w:rFonts w:ascii="Calibri" w:hAnsi="Calibri"/>
                <w:sz w:val="20"/>
                <w:szCs w:val="20"/>
              </w:rPr>
              <w:t xml:space="preserve">OIM Foundation, Curtze (PI) </w:t>
            </w:r>
            <w:r w:rsidR="00CA7886">
              <w:rPr>
                <w:rFonts w:ascii="Calibri" w:hAnsi="Calibri"/>
                <w:sz w:val="20"/>
                <w:szCs w:val="20"/>
              </w:rPr>
              <w:br/>
            </w:r>
            <w:r w:rsidRPr="00F0303E">
              <w:rPr>
                <w:rFonts w:ascii="Calibri" w:hAnsi="Calibri"/>
                <w:i/>
                <w:iCs/>
                <w:sz w:val="20"/>
                <w:szCs w:val="20"/>
              </w:rPr>
              <w:t xml:space="preserve">Interaction of Prosthetic Foot Properties and Individual Motor Capacity </w:t>
            </w:r>
          </w:p>
        </w:tc>
      </w:tr>
      <w:tr w:rsidR="00F0303E" w14:paraId="6FE91E91" w14:textId="77777777" w:rsidTr="00996A75">
        <w:trPr>
          <w:trHeight w:val="225"/>
        </w:trPr>
        <w:tc>
          <w:tcPr>
            <w:tcW w:w="1350" w:type="dxa"/>
          </w:tcPr>
          <w:p w14:paraId="7090498F" w14:textId="287365AB" w:rsidR="00C354D7" w:rsidRPr="00F0303E" w:rsidRDefault="00C354D7" w:rsidP="00CA7886">
            <w:pPr>
              <w:spacing w:after="120"/>
              <w:rPr>
                <w:rFonts w:ascii="Calibri" w:hAnsi="Calibri"/>
                <w:sz w:val="20"/>
                <w:szCs w:val="20"/>
              </w:rPr>
            </w:pPr>
            <w:r w:rsidRPr="00C354D7">
              <w:rPr>
                <w:rFonts w:ascii="Calibri" w:hAnsi="Calibri"/>
                <w:sz w:val="20"/>
                <w:szCs w:val="20"/>
              </w:rPr>
              <w:t>2006</w:t>
            </w:r>
            <w:r>
              <w:rPr>
                <w:rFonts w:ascii="Calibri" w:hAnsi="Calibri"/>
                <w:sz w:val="20"/>
                <w:szCs w:val="20"/>
              </w:rPr>
              <w:t xml:space="preserve"> – 2012</w:t>
            </w:r>
          </w:p>
        </w:tc>
        <w:tc>
          <w:tcPr>
            <w:tcW w:w="8005" w:type="dxa"/>
          </w:tcPr>
          <w:p w14:paraId="6A62EB48" w14:textId="7AAFA924" w:rsidR="00F0303E" w:rsidRPr="00F0303E" w:rsidRDefault="00B8522D" w:rsidP="00C37567">
            <w:pPr>
              <w:spacing w:after="120"/>
              <w:rPr>
                <w:rFonts w:ascii="Calibri" w:hAnsi="Calibri"/>
                <w:sz w:val="20"/>
                <w:szCs w:val="20"/>
              </w:rPr>
            </w:pPr>
            <w:proofErr w:type="spellStart"/>
            <w:r w:rsidRPr="00DF07A3">
              <w:rPr>
                <w:rFonts w:ascii="Calibri" w:hAnsi="Calibri"/>
                <w:sz w:val="20"/>
                <w:szCs w:val="20"/>
              </w:rPr>
              <w:t>Ubbo</w:t>
            </w:r>
            <w:proofErr w:type="spellEnd"/>
            <w:r w:rsidRPr="00DF07A3">
              <w:rPr>
                <w:rFonts w:ascii="Calibri" w:hAnsi="Calibri"/>
                <w:sz w:val="20"/>
                <w:szCs w:val="20"/>
              </w:rPr>
              <w:t xml:space="preserve"> </w:t>
            </w:r>
            <w:proofErr w:type="spellStart"/>
            <w:r w:rsidRPr="00DF07A3">
              <w:rPr>
                <w:rFonts w:ascii="Calibri" w:hAnsi="Calibri"/>
                <w:sz w:val="20"/>
                <w:szCs w:val="20"/>
              </w:rPr>
              <w:t>Emmius</w:t>
            </w:r>
            <w:proofErr w:type="spellEnd"/>
            <w:r w:rsidRPr="00DF07A3">
              <w:rPr>
                <w:rFonts w:ascii="Calibri" w:hAnsi="Calibri"/>
                <w:sz w:val="20"/>
                <w:szCs w:val="20"/>
              </w:rPr>
              <w:t xml:space="preserve"> Ph.D. Scholarship, University of Groningen, The Netherlands</w:t>
            </w:r>
          </w:p>
        </w:tc>
      </w:tr>
    </w:tbl>
    <w:p w14:paraId="665ACF8D" w14:textId="088E4C90" w:rsidR="00753196" w:rsidRDefault="00753196">
      <w:pPr>
        <w:rPr>
          <w:rFonts w:ascii="Calibri" w:hAnsi="Calibri"/>
        </w:rPr>
      </w:pPr>
    </w:p>
    <w:p w14:paraId="6CD92B3D" w14:textId="77777777" w:rsidR="00613839" w:rsidRDefault="00613839" w:rsidP="004319ED">
      <w:pPr>
        <w:spacing w:after="120"/>
        <w:rPr>
          <w:rFonts w:ascii="Calibri" w:hAnsi="Calibri"/>
        </w:rPr>
      </w:pPr>
    </w:p>
    <w:p w14:paraId="73CC78C7" w14:textId="6C03BC47" w:rsidR="008E2CE3" w:rsidRDefault="008E2CE3" w:rsidP="004319ED">
      <w:pPr>
        <w:spacing w:after="120"/>
        <w:rPr>
          <w:rFonts w:ascii="Calibri" w:hAnsi="Calibri"/>
        </w:rPr>
      </w:pPr>
      <w:r w:rsidRPr="008E2CE3">
        <w:rPr>
          <w:rFonts w:ascii="Calibri" w:hAnsi="Calibri"/>
        </w:rPr>
        <w:t xml:space="preserve">Publications </w:t>
      </w:r>
    </w:p>
    <w:p w14:paraId="049D61B4" w14:textId="6CAF1DA6" w:rsidR="00A977F6" w:rsidRPr="009709FF" w:rsidRDefault="002355B0" w:rsidP="009709FF">
      <w:pPr>
        <w:pStyle w:val="ListParagraph"/>
        <w:numPr>
          <w:ilvl w:val="0"/>
          <w:numId w:val="4"/>
        </w:numPr>
        <w:spacing w:after="120"/>
        <w:contextualSpacing w:val="0"/>
        <w:rPr>
          <w:bCs/>
          <w:sz w:val="20"/>
          <w:szCs w:val="20"/>
        </w:rPr>
      </w:pPr>
      <w:proofErr w:type="spellStart"/>
      <w:r w:rsidRPr="001F2855">
        <w:rPr>
          <w:rFonts w:ascii="Calibri" w:hAnsi="Calibri"/>
          <w:sz w:val="20"/>
          <w:szCs w:val="20"/>
        </w:rPr>
        <w:t>Fino</w:t>
      </w:r>
      <w:proofErr w:type="spellEnd"/>
      <w:r w:rsidRPr="001F2855">
        <w:rPr>
          <w:rFonts w:ascii="Calibri" w:hAnsi="Calibri"/>
          <w:sz w:val="20"/>
          <w:szCs w:val="20"/>
        </w:rPr>
        <w:t xml:space="preserve"> PC, </w:t>
      </w:r>
      <w:proofErr w:type="spellStart"/>
      <w:r w:rsidRPr="001F2855">
        <w:rPr>
          <w:rFonts w:ascii="Calibri" w:hAnsi="Calibri"/>
          <w:sz w:val="20"/>
          <w:szCs w:val="20"/>
        </w:rPr>
        <w:t>Horak</w:t>
      </w:r>
      <w:proofErr w:type="spellEnd"/>
      <w:r w:rsidRPr="001F2855">
        <w:rPr>
          <w:rFonts w:ascii="Calibri" w:hAnsi="Calibri"/>
          <w:sz w:val="20"/>
          <w:szCs w:val="20"/>
        </w:rPr>
        <w:t xml:space="preserve"> F</w:t>
      </w:r>
      <w:r>
        <w:rPr>
          <w:rFonts w:ascii="Calibri" w:hAnsi="Calibri"/>
          <w:sz w:val="20"/>
          <w:szCs w:val="20"/>
        </w:rPr>
        <w:t>B</w:t>
      </w:r>
      <w:r w:rsidRPr="001F2855">
        <w:rPr>
          <w:rFonts w:ascii="Calibri" w:hAnsi="Calibri"/>
          <w:sz w:val="20"/>
          <w:szCs w:val="20"/>
        </w:rPr>
        <w:t xml:space="preserve">, </w:t>
      </w:r>
      <w:r w:rsidRPr="001F2855">
        <w:rPr>
          <w:rFonts w:ascii="Calibri" w:hAnsi="Calibri"/>
          <w:b/>
          <w:sz w:val="20"/>
          <w:szCs w:val="20"/>
        </w:rPr>
        <w:t>Curtze C</w:t>
      </w:r>
      <w:r>
        <w:rPr>
          <w:rFonts w:ascii="Calibri" w:hAnsi="Calibri"/>
          <w:b/>
          <w:sz w:val="20"/>
          <w:szCs w:val="20"/>
        </w:rPr>
        <w:t xml:space="preserve"> </w:t>
      </w:r>
      <w:r w:rsidRPr="002355B0">
        <w:rPr>
          <w:rFonts w:ascii="Calibri" w:hAnsi="Calibri"/>
          <w:sz w:val="20"/>
          <w:szCs w:val="20"/>
        </w:rPr>
        <w:t>(2020).</w:t>
      </w:r>
      <w:r w:rsidRPr="001F2855">
        <w:rPr>
          <w:rFonts w:ascii="Calibri" w:hAnsi="Calibri"/>
          <w:sz w:val="20"/>
          <w:szCs w:val="20"/>
        </w:rPr>
        <w:t xml:space="preserve"> </w:t>
      </w:r>
      <w:r w:rsidRPr="002355B0">
        <w:rPr>
          <w:bCs/>
          <w:sz w:val="20"/>
          <w:szCs w:val="20"/>
        </w:rPr>
        <w:t>Inertial sensor-based centripetal acceleration as a correlate for lateral margin of stability during walking and turning</w:t>
      </w:r>
      <w:r w:rsidR="00D236F4">
        <w:rPr>
          <w:bCs/>
          <w:sz w:val="20"/>
          <w:szCs w:val="20"/>
        </w:rPr>
        <w:t>. IEEE</w:t>
      </w:r>
      <w:r w:rsidR="00AF3952">
        <w:rPr>
          <w:bCs/>
          <w:sz w:val="20"/>
          <w:szCs w:val="20"/>
        </w:rPr>
        <w:t xml:space="preserve"> </w:t>
      </w:r>
      <w:r w:rsidR="00AF3952" w:rsidRPr="00AF3952">
        <w:rPr>
          <w:bCs/>
          <w:sz w:val="20"/>
          <w:szCs w:val="20"/>
        </w:rPr>
        <w:t>Transactions on Neural Systems &amp; Rehabilitation Engineering</w:t>
      </w:r>
      <w:r w:rsidR="009709FF">
        <w:rPr>
          <w:bCs/>
          <w:sz w:val="20"/>
          <w:szCs w:val="20"/>
        </w:rPr>
        <w:t xml:space="preserve">. </w:t>
      </w:r>
      <w:proofErr w:type="spellStart"/>
      <w:r w:rsidR="00825106">
        <w:rPr>
          <w:bCs/>
          <w:sz w:val="20"/>
          <w:szCs w:val="20"/>
        </w:rPr>
        <w:t>doi</w:t>
      </w:r>
      <w:proofErr w:type="spellEnd"/>
      <w:r w:rsidR="00825106">
        <w:rPr>
          <w:bCs/>
          <w:sz w:val="20"/>
          <w:szCs w:val="20"/>
        </w:rPr>
        <w:t xml:space="preserve">: </w:t>
      </w:r>
      <w:r w:rsidR="00825106" w:rsidRPr="00825106">
        <w:rPr>
          <w:bCs/>
          <w:sz w:val="20"/>
          <w:szCs w:val="20"/>
        </w:rPr>
        <w:t>10.1109/TNSRE.2020.2971905</w:t>
      </w:r>
      <w:r w:rsidR="00825106">
        <w:rPr>
          <w:bCs/>
          <w:sz w:val="20"/>
          <w:szCs w:val="20"/>
        </w:rPr>
        <w:t xml:space="preserve"> </w:t>
      </w:r>
      <w:r w:rsidR="00381768">
        <w:rPr>
          <w:bCs/>
          <w:sz w:val="20"/>
          <w:szCs w:val="20"/>
        </w:rPr>
        <w:t>(</w:t>
      </w:r>
      <w:r w:rsidR="00381768" w:rsidRPr="007209B4">
        <w:rPr>
          <w:bCs/>
          <w:i/>
          <w:sz w:val="20"/>
          <w:szCs w:val="20"/>
        </w:rPr>
        <w:t>IF 3.478</w:t>
      </w:r>
      <w:r w:rsidR="00381768">
        <w:rPr>
          <w:bCs/>
          <w:sz w:val="20"/>
          <w:szCs w:val="20"/>
        </w:rPr>
        <w:t xml:space="preserve">) </w:t>
      </w:r>
      <w:r w:rsidR="00381768">
        <w:rPr>
          <w:bCs/>
          <w:sz w:val="20"/>
          <w:szCs w:val="20"/>
        </w:rPr>
        <w:br/>
      </w:r>
      <w:r w:rsidR="0058225F" w:rsidRPr="009709FF">
        <w:rPr>
          <w:rFonts w:ascii="Calibri" w:hAnsi="Calibri"/>
          <w:sz w:val="20"/>
          <w:szCs w:val="20"/>
        </w:rPr>
        <w:t xml:space="preserve">Also available as </w:t>
      </w:r>
      <w:r w:rsidR="00930F3E" w:rsidRPr="009709FF">
        <w:rPr>
          <w:rFonts w:ascii="Calibri" w:hAnsi="Calibri"/>
          <w:sz w:val="20"/>
          <w:szCs w:val="20"/>
        </w:rPr>
        <w:t>preprint on</w:t>
      </w:r>
      <w:r w:rsidR="00A977F6" w:rsidRPr="009709FF">
        <w:rPr>
          <w:bCs/>
          <w:sz w:val="20"/>
          <w:szCs w:val="20"/>
        </w:rPr>
        <w:t xml:space="preserve"> </w:t>
      </w:r>
      <w:proofErr w:type="spellStart"/>
      <w:r w:rsidR="00A977F6" w:rsidRPr="009709FF">
        <w:rPr>
          <w:bCs/>
          <w:sz w:val="20"/>
          <w:szCs w:val="20"/>
        </w:rPr>
        <w:t>bioRxiv</w:t>
      </w:r>
      <w:proofErr w:type="spellEnd"/>
      <w:r w:rsidR="00A977F6" w:rsidRPr="009709FF">
        <w:rPr>
          <w:bCs/>
          <w:sz w:val="20"/>
          <w:szCs w:val="20"/>
        </w:rPr>
        <w:t xml:space="preserve">, 768192. </w:t>
      </w:r>
      <w:proofErr w:type="spellStart"/>
      <w:r w:rsidR="00A977F6" w:rsidRPr="009709FF">
        <w:rPr>
          <w:bCs/>
          <w:sz w:val="20"/>
          <w:szCs w:val="20"/>
        </w:rPr>
        <w:t>doi</w:t>
      </w:r>
      <w:proofErr w:type="spellEnd"/>
      <w:r w:rsidR="00A977F6" w:rsidRPr="009709FF">
        <w:rPr>
          <w:bCs/>
          <w:sz w:val="20"/>
          <w:szCs w:val="20"/>
        </w:rPr>
        <w:t>: 10.1101/768192</w:t>
      </w:r>
      <w:r w:rsidR="007209B4">
        <w:rPr>
          <w:bCs/>
          <w:sz w:val="20"/>
          <w:szCs w:val="20"/>
        </w:rPr>
        <w:t xml:space="preserve"> </w:t>
      </w:r>
    </w:p>
    <w:p w14:paraId="164AC7E1" w14:textId="618C8A6E" w:rsidR="007F1BB3" w:rsidRPr="007F1BB3" w:rsidRDefault="007F1BB3" w:rsidP="001063DB">
      <w:pPr>
        <w:pStyle w:val="ListParagraph"/>
        <w:numPr>
          <w:ilvl w:val="0"/>
          <w:numId w:val="4"/>
        </w:numPr>
        <w:spacing w:after="120"/>
        <w:contextualSpacing w:val="0"/>
        <w:rPr>
          <w:bCs/>
          <w:sz w:val="20"/>
          <w:szCs w:val="20"/>
        </w:rPr>
      </w:pPr>
      <w:r w:rsidRPr="007F1BB3">
        <w:rPr>
          <w:bCs/>
          <w:sz w:val="20"/>
          <w:szCs w:val="20"/>
        </w:rPr>
        <w:t>Nutt</w:t>
      </w:r>
      <w:r>
        <w:rPr>
          <w:bCs/>
          <w:sz w:val="20"/>
          <w:szCs w:val="20"/>
        </w:rPr>
        <w:t xml:space="preserve"> JG</w:t>
      </w:r>
      <w:r w:rsidRPr="007F1BB3">
        <w:rPr>
          <w:bCs/>
          <w:sz w:val="20"/>
          <w:szCs w:val="20"/>
        </w:rPr>
        <w:t xml:space="preserve">, </w:t>
      </w:r>
      <w:r w:rsidRPr="000551D2">
        <w:rPr>
          <w:b/>
          <w:bCs/>
          <w:sz w:val="20"/>
          <w:szCs w:val="20"/>
        </w:rPr>
        <w:t>Curtze C</w:t>
      </w:r>
      <w:r w:rsidRPr="007F1BB3">
        <w:rPr>
          <w:bCs/>
          <w:sz w:val="20"/>
          <w:szCs w:val="20"/>
        </w:rPr>
        <w:t>, Hiller</w:t>
      </w:r>
      <w:r>
        <w:rPr>
          <w:bCs/>
          <w:sz w:val="20"/>
          <w:szCs w:val="20"/>
        </w:rPr>
        <w:t xml:space="preserve"> A</w:t>
      </w:r>
      <w:r w:rsidRPr="007F1BB3">
        <w:rPr>
          <w:bCs/>
          <w:sz w:val="20"/>
          <w:szCs w:val="20"/>
        </w:rPr>
        <w:t>, Anderson</w:t>
      </w:r>
      <w:r>
        <w:rPr>
          <w:bCs/>
          <w:sz w:val="20"/>
          <w:szCs w:val="20"/>
        </w:rPr>
        <w:t xml:space="preserve"> S</w:t>
      </w:r>
      <w:r w:rsidRPr="007F1BB3">
        <w:rPr>
          <w:bCs/>
          <w:sz w:val="20"/>
          <w:szCs w:val="20"/>
        </w:rPr>
        <w:t>, Larson</w:t>
      </w:r>
      <w:r>
        <w:rPr>
          <w:bCs/>
          <w:sz w:val="20"/>
          <w:szCs w:val="20"/>
        </w:rPr>
        <w:t xml:space="preserve"> PS</w:t>
      </w:r>
      <w:r w:rsidRPr="007F1BB3">
        <w:rPr>
          <w:bCs/>
          <w:sz w:val="20"/>
          <w:szCs w:val="20"/>
        </w:rPr>
        <w:t xml:space="preserve">, Van </w:t>
      </w:r>
      <w:proofErr w:type="spellStart"/>
      <w:r w:rsidRPr="007F1BB3">
        <w:rPr>
          <w:bCs/>
          <w:sz w:val="20"/>
          <w:szCs w:val="20"/>
        </w:rPr>
        <w:t>Laar</w:t>
      </w:r>
      <w:proofErr w:type="spellEnd"/>
      <w:r>
        <w:rPr>
          <w:bCs/>
          <w:sz w:val="20"/>
          <w:szCs w:val="20"/>
        </w:rPr>
        <w:t xml:space="preserve"> AD</w:t>
      </w:r>
      <w:r w:rsidRPr="007F1BB3">
        <w:rPr>
          <w:bCs/>
          <w:sz w:val="20"/>
          <w:szCs w:val="20"/>
        </w:rPr>
        <w:t>, Richardson</w:t>
      </w:r>
      <w:r>
        <w:rPr>
          <w:bCs/>
          <w:sz w:val="20"/>
          <w:szCs w:val="20"/>
        </w:rPr>
        <w:t xml:space="preserve"> RM</w:t>
      </w:r>
      <w:r w:rsidRPr="007F1BB3">
        <w:rPr>
          <w:bCs/>
          <w:sz w:val="20"/>
          <w:szCs w:val="20"/>
        </w:rPr>
        <w:t>, Thompson</w:t>
      </w:r>
      <w:r>
        <w:rPr>
          <w:bCs/>
          <w:sz w:val="20"/>
          <w:szCs w:val="20"/>
        </w:rPr>
        <w:t xml:space="preserve"> ME</w:t>
      </w:r>
      <w:r w:rsidRPr="007F1BB3">
        <w:rPr>
          <w:bCs/>
          <w:sz w:val="20"/>
          <w:szCs w:val="20"/>
        </w:rPr>
        <w:t xml:space="preserve">, </w:t>
      </w:r>
      <w:proofErr w:type="spellStart"/>
      <w:r w:rsidRPr="007F1BB3">
        <w:rPr>
          <w:bCs/>
          <w:sz w:val="20"/>
          <w:szCs w:val="20"/>
        </w:rPr>
        <w:t>Sedkov</w:t>
      </w:r>
      <w:proofErr w:type="spellEnd"/>
      <w:r>
        <w:rPr>
          <w:bCs/>
          <w:sz w:val="20"/>
          <w:szCs w:val="20"/>
        </w:rPr>
        <w:t xml:space="preserve"> A</w:t>
      </w:r>
      <w:r w:rsidRPr="007F1BB3">
        <w:rPr>
          <w:bCs/>
          <w:sz w:val="20"/>
          <w:szCs w:val="20"/>
        </w:rPr>
        <w:t>, Leinonen</w:t>
      </w:r>
      <w:r>
        <w:rPr>
          <w:bCs/>
          <w:sz w:val="20"/>
          <w:szCs w:val="20"/>
        </w:rPr>
        <w:t xml:space="preserve"> M</w:t>
      </w:r>
      <w:r w:rsidRPr="007F1BB3">
        <w:rPr>
          <w:bCs/>
          <w:sz w:val="20"/>
          <w:szCs w:val="20"/>
        </w:rPr>
        <w:t xml:space="preserve">, </w:t>
      </w:r>
      <w:proofErr w:type="spellStart"/>
      <w:r w:rsidRPr="007F1BB3">
        <w:rPr>
          <w:bCs/>
          <w:sz w:val="20"/>
          <w:szCs w:val="20"/>
        </w:rPr>
        <w:t>Ravina</w:t>
      </w:r>
      <w:proofErr w:type="spellEnd"/>
      <w:r>
        <w:rPr>
          <w:bCs/>
          <w:sz w:val="20"/>
          <w:szCs w:val="20"/>
        </w:rPr>
        <w:t xml:space="preserve"> B</w:t>
      </w:r>
      <w:r w:rsidRPr="007F1BB3">
        <w:rPr>
          <w:bCs/>
          <w:sz w:val="20"/>
          <w:szCs w:val="20"/>
        </w:rPr>
        <w:t xml:space="preserve">, </w:t>
      </w:r>
      <w:proofErr w:type="spellStart"/>
      <w:r w:rsidRPr="007F1BB3">
        <w:rPr>
          <w:bCs/>
          <w:sz w:val="20"/>
          <w:szCs w:val="20"/>
        </w:rPr>
        <w:t>Bankiewicz</w:t>
      </w:r>
      <w:proofErr w:type="spellEnd"/>
      <w:r>
        <w:rPr>
          <w:bCs/>
          <w:sz w:val="20"/>
          <w:szCs w:val="20"/>
        </w:rPr>
        <w:t xml:space="preserve"> KS</w:t>
      </w:r>
      <w:r w:rsidRPr="007F1BB3">
        <w:rPr>
          <w:bCs/>
          <w:sz w:val="20"/>
          <w:szCs w:val="20"/>
        </w:rPr>
        <w:t>, Christine</w:t>
      </w:r>
      <w:r>
        <w:rPr>
          <w:bCs/>
          <w:sz w:val="20"/>
          <w:szCs w:val="20"/>
        </w:rPr>
        <w:t xml:space="preserve"> CW (2020). </w:t>
      </w:r>
      <w:r w:rsidRPr="007F1BB3">
        <w:rPr>
          <w:bCs/>
          <w:sz w:val="20"/>
          <w:szCs w:val="20"/>
        </w:rPr>
        <w:t>Aromatic L-amino acid decarboxylase gene therapy enhances levodopa response in Parkinson's disease</w:t>
      </w:r>
      <w:r>
        <w:rPr>
          <w:bCs/>
          <w:sz w:val="20"/>
          <w:szCs w:val="20"/>
        </w:rPr>
        <w:t xml:space="preserve">. </w:t>
      </w:r>
      <w:r w:rsidRPr="007F1BB3">
        <w:rPr>
          <w:bCs/>
          <w:sz w:val="20"/>
          <w:szCs w:val="20"/>
        </w:rPr>
        <w:t xml:space="preserve">Movement Disorders. </w:t>
      </w:r>
      <w:proofErr w:type="spellStart"/>
      <w:r w:rsidRPr="007F1BB3">
        <w:rPr>
          <w:bCs/>
          <w:sz w:val="20"/>
          <w:szCs w:val="20"/>
        </w:rPr>
        <w:t>doi</w:t>
      </w:r>
      <w:proofErr w:type="spellEnd"/>
      <w:r w:rsidRPr="007F1BB3">
        <w:rPr>
          <w:bCs/>
          <w:sz w:val="20"/>
          <w:szCs w:val="20"/>
        </w:rPr>
        <w:t>: 10.1002/mds.27993</w:t>
      </w:r>
      <w:r w:rsidR="008D0EFD">
        <w:rPr>
          <w:bCs/>
          <w:sz w:val="20"/>
          <w:szCs w:val="20"/>
        </w:rPr>
        <w:t xml:space="preserve"> (</w:t>
      </w:r>
      <w:r w:rsidR="008D0EFD" w:rsidRPr="008D0EFD">
        <w:rPr>
          <w:bCs/>
          <w:i/>
          <w:sz w:val="20"/>
          <w:szCs w:val="20"/>
        </w:rPr>
        <w:t>IF 8.324</w:t>
      </w:r>
      <w:r w:rsidR="008D0EFD">
        <w:rPr>
          <w:bCs/>
          <w:sz w:val="20"/>
          <w:szCs w:val="20"/>
        </w:rPr>
        <w:t>)</w:t>
      </w:r>
    </w:p>
    <w:p w14:paraId="07292DEA" w14:textId="247CBDE5" w:rsidR="007B1036" w:rsidRPr="007B1036" w:rsidRDefault="007B1036" w:rsidP="007B1036">
      <w:pPr>
        <w:pStyle w:val="ListParagraph"/>
        <w:numPr>
          <w:ilvl w:val="0"/>
          <w:numId w:val="4"/>
        </w:numPr>
        <w:spacing w:after="120"/>
        <w:contextualSpacing w:val="0"/>
        <w:rPr>
          <w:bCs/>
          <w:sz w:val="20"/>
          <w:szCs w:val="20"/>
        </w:rPr>
      </w:pPr>
      <w:r w:rsidRPr="007B1036">
        <w:rPr>
          <w:bCs/>
          <w:sz w:val="20"/>
          <w:szCs w:val="20"/>
        </w:rPr>
        <w:t>Shah V</w:t>
      </w:r>
      <w:r>
        <w:rPr>
          <w:bCs/>
          <w:sz w:val="20"/>
          <w:szCs w:val="20"/>
        </w:rPr>
        <w:t>V</w:t>
      </w:r>
      <w:r w:rsidRPr="007B1036">
        <w:rPr>
          <w:bCs/>
          <w:sz w:val="20"/>
          <w:szCs w:val="20"/>
        </w:rPr>
        <w:t xml:space="preserve">, </w:t>
      </w:r>
      <w:proofErr w:type="spellStart"/>
      <w:r w:rsidRPr="007B1036">
        <w:rPr>
          <w:bCs/>
          <w:sz w:val="20"/>
          <w:szCs w:val="20"/>
        </w:rPr>
        <w:t>McNames</w:t>
      </w:r>
      <w:proofErr w:type="spellEnd"/>
      <w:r w:rsidRPr="007B1036">
        <w:rPr>
          <w:bCs/>
          <w:sz w:val="20"/>
          <w:szCs w:val="20"/>
        </w:rPr>
        <w:t xml:space="preserve"> J, Mancini M, Carlson-</w:t>
      </w:r>
      <w:proofErr w:type="spellStart"/>
      <w:r w:rsidRPr="007B1036">
        <w:rPr>
          <w:bCs/>
          <w:sz w:val="20"/>
          <w:szCs w:val="20"/>
        </w:rPr>
        <w:t>Kuhta</w:t>
      </w:r>
      <w:proofErr w:type="spellEnd"/>
      <w:r w:rsidRPr="007B1036">
        <w:rPr>
          <w:bCs/>
          <w:sz w:val="20"/>
          <w:szCs w:val="20"/>
        </w:rPr>
        <w:t xml:space="preserve"> P, Spain RI, Nutt JG, El-</w:t>
      </w:r>
      <w:proofErr w:type="spellStart"/>
      <w:r w:rsidRPr="007B1036">
        <w:rPr>
          <w:bCs/>
          <w:sz w:val="20"/>
          <w:szCs w:val="20"/>
        </w:rPr>
        <w:t>Gohary</w:t>
      </w:r>
      <w:proofErr w:type="spellEnd"/>
      <w:r w:rsidRPr="007B1036">
        <w:rPr>
          <w:bCs/>
          <w:sz w:val="20"/>
          <w:szCs w:val="20"/>
        </w:rPr>
        <w:t xml:space="preserve"> M, </w:t>
      </w:r>
      <w:r w:rsidRPr="007B1036">
        <w:rPr>
          <w:b/>
          <w:bCs/>
          <w:sz w:val="20"/>
          <w:szCs w:val="20"/>
        </w:rPr>
        <w:t>Curtze C</w:t>
      </w:r>
      <w:r>
        <w:rPr>
          <w:bCs/>
          <w:sz w:val="20"/>
          <w:szCs w:val="20"/>
        </w:rPr>
        <w:t>,</w:t>
      </w:r>
      <w:r w:rsidRPr="007B1036">
        <w:rPr>
          <w:bCs/>
          <w:sz w:val="20"/>
          <w:szCs w:val="20"/>
        </w:rPr>
        <w:t xml:space="preserve"> </w:t>
      </w:r>
      <w:proofErr w:type="spellStart"/>
      <w:r w:rsidRPr="007B1036">
        <w:rPr>
          <w:bCs/>
          <w:sz w:val="20"/>
          <w:szCs w:val="20"/>
        </w:rPr>
        <w:t>Horak</w:t>
      </w:r>
      <w:proofErr w:type="spellEnd"/>
      <w:r w:rsidRPr="007B1036">
        <w:rPr>
          <w:bCs/>
          <w:sz w:val="20"/>
          <w:szCs w:val="20"/>
        </w:rPr>
        <w:t xml:space="preserve"> F</w:t>
      </w:r>
      <w:r>
        <w:rPr>
          <w:bCs/>
          <w:sz w:val="20"/>
          <w:szCs w:val="20"/>
        </w:rPr>
        <w:t>B (</w:t>
      </w:r>
      <w:r w:rsidRPr="007B1036">
        <w:rPr>
          <w:bCs/>
          <w:sz w:val="20"/>
          <w:szCs w:val="20"/>
        </w:rPr>
        <w:t>2020</w:t>
      </w:r>
      <w:r>
        <w:rPr>
          <w:bCs/>
          <w:sz w:val="20"/>
          <w:szCs w:val="20"/>
        </w:rPr>
        <w:t>)</w:t>
      </w:r>
      <w:r w:rsidRPr="007B1036">
        <w:rPr>
          <w:bCs/>
          <w:sz w:val="20"/>
          <w:szCs w:val="20"/>
        </w:rPr>
        <w:t>. Quantity and quality of gait and turning in people with multiple sclerosis, Parkinson’s disease and matched controls during daily living. Journal of Neurology, pp.1-9.</w:t>
      </w:r>
      <w:r>
        <w:rPr>
          <w:bCs/>
          <w:sz w:val="20"/>
          <w:szCs w:val="20"/>
        </w:rPr>
        <w:t xml:space="preserve"> </w:t>
      </w:r>
      <w:proofErr w:type="spellStart"/>
      <w:r>
        <w:rPr>
          <w:bCs/>
          <w:sz w:val="20"/>
          <w:szCs w:val="20"/>
        </w:rPr>
        <w:t>doi</w:t>
      </w:r>
      <w:proofErr w:type="spellEnd"/>
      <w:r>
        <w:rPr>
          <w:bCs/>
          <w:sz w:val="20"/>
          <w:szCs w:val="20"/>
        </w:rPr>
        <w:t>:</w:t>
      </w:r>
      <w:r w:rsidRPr="007B1036">
        <w:t xml:space="preserve"> </w:t>
      </w:r>
      <w:r w:rsidRPr="007B1036">
        <w:rPr>
          <w:bCs/>
          <w:sz w:val="20"/>
          <w:szCs w:val="20"/>
        </w:rPr>
        <w:t>10.1007/s00415-020-09696-5</w:t>
      </w:r>
      <w:r w:rsidR="008D0EFD">
        <w:rPr>
          <w:bCs/>
          <w:sz w:val="20"/>
          <w:szCs w:val="20"/>
        </w:rPr>
        <w:t xml:space="preserve"> (</w:t>
      </w:r>
      <w:r w:rsidR="008D0EFD" w:rsidRPr="008D0EFD">
        <w:rPr>
          <w:bCs/>
          <w:i/>
          <w:sz w:val="20"/>
          <w:szCs w:val="20"/>
        </w:rPr>
        <w:t>IF 4.204</w:t>
      </w:r>
      <w:r w:rsidR="008D0EFD">
        <w:rPr>
          <w:bCs/>
          <w:sz w:val="20"/>
          <w:szCs w:val="20"/>
        </w:rPr>
        <w:t>)</w:t>
      </w:r>
    </w:p>
    <w:p w14:paraId="6CEF704C" w14:textId="1CE50929" w:rsidR="002A7EE1" w:rsidRPr="002A7EE1" w:rsidRDefault="002A7EE1" w:rsidP="00DF36FB">
      <w:pPr>
        <w:pStyle w:val="ListParagraph"/>
        <w:numPr>
          <w:ilvl w:val="0"/>
          <w:numId w:val="4"/>
        </w:numPr>
        <w:spacing w:after="120"/>
        <w:contextualSpacing w:val="0"/>
        <w:rPr>
          <w:rFonts w:ascii="Calibri" w:hAnsi="Calibri"/>
          <w:sz w:val="20"/>
          <w:szCs w:val="20"/>
        </w:rPr>
      </w:pPr>
      <w:proofErr w:type="spellStart"/>
      <w:r w:rsidRPr="002A7EE1">
        <w:rPr>
          <w:bCs/>
          <w:sz w:val="20"/>
          <w:szCs w:val="20"/>
        </w:rPr>
        <w:lastRenderedPageBreak/>
        <w:t>Fallahtafti</w:t>
      </w:r>
      <w:proofErr w:type="spellEnd"/>
      <w:r w:rsidRPr="002A7EE1">
        <w:rPr>
          <w:bCs/>
          <w:sz w:val="20"/>
          <w:szCs w:val="20"/>
        </w:rPr>
        <w:t xml:space="preserve"> F, </w:t>
      </w:r>
      <w:r w:rsidRPr="007B1036">
        <w:rPr>
          <w:b/>
          <w:bCs/>
          <w:sz w:val="20"/>
          <w:szCs w:val="20"/>
        </w:rPr>
        <w:t>Curtze C</w:t>
      </w:r>
      <w:r w:rsidRPr="002A7EE1">
        <w:rPr>
          <w:bCs/>
          <w:sz w:val="20"/>
          <w:szCs w:val="20"/>
        </w:rPr>
        <w:t xml:space="preserve">, Samson K, </w:t>
      </w:r>
      <w:proofErr w:type="spellStart"/>
      <w:r w:rsidRPr="002A7EE1">
        <w:rPr>
          <w:bCs/>
          <w:sz w:val="20"/>
          <w:szCs w:val="20"/>
        </w:rPr>
        <w:t>Yentes</w:t>
      </w:r>
      <w:proofErr w:type="spellEnd"/>
      <w:r w:rsidRPr="002A7EE1">
        <w:rPr>
          <w:bCs/>
          <w:sz w:val="20"/>
          <w:szCs w:val="20"/>
        </w:rPr>
        <w:t xml:space="preserve"> J (</w:t>
      </w:r>
      <w:r>
        <w:rPr>
          <w:bCs/>
          <w:sz w:val="20"/>
          <w:szCs w:val="20"/>
        </w:rPr>
        <w:t>20</w:t>
      </w:r>
      <w:r w:rsidR="007B1036">
        <w:rPr>
          <w:bCs/>
          <w:sz w:val="20"/>
          <w:szCs w:val="20"/>
        </w:rPr>
        <w:t>20</w:t>
      </w:r>
      <w:r w:rsidRPr="002A7EE1">
        <w:rPr>
          <w:bCs/>
          <w:sz w:val="20"/>
          <w:szCs w:val="20"/>
        </w:rPr>
        <w:t>). Chronic obstructive pulmonary disease patients increase medio-lateral stability and limit changes in antero-posterior stability to curb energy expenditure.</w:t>
      </w:r>
      <w:r>
        <w:rPr>
          <w:bCs/>
          <w:sz w:val="20"/>
          <w:szCs w:val="20"/>
        </w:rPr>
        <w:t xml:space="preserve"> Gait &amp; Posture</w:t>
      </w:r>
      <w:r w:rsidR="007B1036" w:rsidRPr="007B1036">
        <w:rPr>
          <w:bCs/>
          <w:i/>
          <w:sz w:val="20"/>
          <w:szCs w:val="20"/>
        </w:rPr>
        <w:t>, 75, 142-148.</w:t>
      </w:r>
      <w:r w:rsidR="00FF20AE">
        <w:rPr>
          <w:bCs/>
          <w:i/>
          <w:sz w:val="20"/>
          <w:szCs w:val="20"/>
        </w:rPr>
        <w:t xml:space="preserve"> (IF </w:t>
      </w:r>
      <w:r w:rsidR="00FF20AE" w:rsidRPr="00FF20AE">
        <w:rPr>
          <w:bCs/>
          <w:i/>
          <w:sz w:val="20"/>
          <w:szCs w:val="20"/>
        </w:rPr>
        <w:t>2.414</w:t>
      </w:r>
      <w:r w:rsidR="00FF20AE">
        <w:rPr>
          <w:bCs/>
          <w:i/>
          <w:sz w:val="20"/>
          <w:szCs w:val="20"/>
        </w:rPr>
        <w:t>)</w:t>
      </w:r>
    </w:p>
    <w:p w14:paraId="1FEFB8B7" w14:textId="6FB1DBE5" w:rsidR="0061510F" w:rsidRPr="0061510F" w:rsidRDefault="0061510F" w:rsidP="00DF36FB">
      <w:pPr>
        <w:pStyle w:val="ListParagraph"/>
        <w:numPr>
          <w:ilvl w:val="0"/>
          <w:numId w:val="4"/>
        </w:numPr>
        <w:spacing w:after="120"/>
        <w:contextualSpacing w:val="0"/>
        <w:rPr>
          <w:rFonts w:ascii="Calibri" w:hAnsi="Calibri"/>
          <w:sz w:val="20"/>
          <w:szCs w:val="20"/>
        </w:rPr>
      </w:pPr>
      <w:proofErr w:type="spellStart"/>
      <w:r w:rsidRPr="0061510F">
        <w:rPr>
          <w:bCs/>
          <w:sz w:val="20"/>
          <w:szCs w:val="20"/>
        </w:rPr>
        <w:t>McNames</w:t>
      </w:r>
      <w:proofErr w:type="spellEnd"/>
      <w:r w:rsidRPr="0061510F">
        <w:rPr>
          <w:bCs/>
          <w:sz w:val="20"/>
          <w:szCs w:val="20"/>
        </w:rPr>
        <w:t xml:space="preserve"> J, Shah V, Mancini M, </w:t>
      </w:r>
      <w:r w:rsidRPr="0061510F">
        <w:rPr>
          <w:b/>
          <w:bCs/>
          <w:sz w:val="20"/>
          <w:szCs w:val="20"/>
        </w:rPr>
        <w:t>Curtze C</w:t>
      </w:r>
      <w:r w:rsidRPr="0061510F">
        <w:rPr>
          <w:bCs/>
          <w:sz w:val="20"/>
          <w:szCs w:val="20"/>
        </w:rPr>
        <w:t>, El-</w:t>
      </w:r>
      <w:proofErr w:type="spellStart"/>
      <w:r w:rsidRPr="0061510F">
        <w:rPr>
          <w:bCs/>
          <w:sz w:val="20"/>
          <w:szCs w:val="20"/>
        </w:rPr>
        <w:t>Gohary</w:t>
      </w:r>
      <w:proofErr w:type="spellEnd"/>
      <w:r w:rsidRPr="0061510F">
        <w:rPr>
          <w:bCs/>
          <w:sz w:val="20"/>
          <w:szCs w:val="20"/>
        </w:rPr>
        <w:t xml:space="preserve"> M, </w:t>
      </w:r>
      <w:proofErr w:type="spellStart"/>
      <w:r w:rsidRPr="0061510F">
        <w:rPr>
          <w:bCs/>
          <w:sz w:val="20"/>
          <w:szCs w:val="20"/>
        </w:rPr>
        <w:t>Aboy</w:t>
      </w:r>
      <w:proofErr w:type="spellEnd"/>
      <w:r w:rsidRPr="0061510F">
        <w:rPr>
          <w:bCs/>
          <w:sz w:val="20"/>
          <w:szCs w:val="20"/>
        </w:rPr>
        <w:t xml:space="preserve"> M, and </w:t>
      </w:r>
      <w:proofErr w:type="spellStart"/>
      <w:r w:rsidRPr="0061510F">
        <w:rPr>
          <w:bCs/>
          <w:sz w:val="20"/>
          <w:szCs w:val="20"/>
        </w:rPr>
        <w:t>Horak</w:t>
      </w:r>
      <w:proofErr w:type="spellEnd"/>
      <w:r w:rsidRPr="0061510F">
        <w:rPr>
          <w:bCs/>
          <w:sz w:val="20"/>
          <w:szCs w:val="20"/>
        </w:rPr>
        <w:t xml:space="preserve"> FB</w:t>
      </w:r>
      <w:r>
        <w:rPr>
          <w:bCs/>
          <w:sz w:val="20"/>
          <w:szCs w:val="20"/>
        </w:rPr>
        <w:t xml:space="preserve"> (</w:t>
      </w:r>
      <w:r w:rsidR="00BF5541">
        <w:rPr>
          <w:bCs/>
          <w:sz w:val="20"/>
          <w:szCs w:val="20"/>
        </w:rPr>
        <w:t>2019</w:t>
      </w:r>
      <w:r>
        <w:rPr>
          <w:bCs/>
          <w:sz w:val="20"/>
          <w:szCs w:val="20"/>
        </w:rPr>
        <w:t>)</w:t>
      </w:r>
      <w:r w:rsidRPr="0061510F">
        <w:rPr>
          <w:bCs/>
          <w:sz w:val="20"/>
          <w:szCs w:val="20"/>
        </w:rPr>
        <w:t>. A Two-Stage Tremor Detection Algorithm for Wearable Inertial Sensors During Normal Daily Activities.</w:t>
      </w:r>
      <w:r w:rsidRPr="0061510F">
        <w:rPr>
          <w:rFonts w:ascii="Calibri" w:hAnsi="Calibri"/>
          <w:sz w:val="20"/>
          <w:szCs w:val="20"/>
        </w:rPr>
        <w:t xml:space="preserve"> </w:t>
      </w:r>
      <w:r w:rsidR="00787E1D" w:rsidRPr="00787E1D">
        <w:rPr>
          <w:rFonts w:ascii="Calibri" w:hAnsi="Calibri"/>
          <w:sz w:val="20"/>
          <w:szCs w:val="20"/>
        </w:rPr>
        <w:t>2019 41st Annual International Conference of the IEEE Engineering in Medicine and Biology Society (EMBC) (pp. 2535-2538).</w:t>
      </w:r>
    </w:p>
    <w:p w14:paraId="11D0DF21" w14:textId="5EFE7B22" w:rsidR="00837611" w:rsidRPr="0061510F" w:rsidRDefault="0061510F" w:rsidP="00DF36FB">
      <w:pPr>
        <w:pStyle w:val="ListParagraph"/>
        <w:numPr>
          <w:ilvl w:val="0"/>
          <w:numId w:val="4"/>
        </w:numPr>
        <w:spacing w:after="120"/>
        <w:contextualSpacing w:val="0"/>
        <w:rPr>
          <w:rFonts w:ascii="Calibri" w:hAnsi="Calibri"/>
          <w:sz w:val="20"/>
          <w:szCs w:val="20"/>
        </w:rPr>
      </w:pPr>
      <w:r w:rsidRPr="0061510F">
        <w:rPr>
          <w:rFonts w:ascii="Calibri" w:hAnsi="Calibri"/>
          <w:sz w:val="20"/>
          <w:szCs w:val="20"/>
        </w:rPr>
        <w:t>M</w:t>
      </w:r>
      <w:r w:rsidR="00837611" w:rsidRPr="0061510F">
        <w:rPr>
          <w:rFonts w:ascii="Calibri" w:hAnsi="Calibri"/>
          <w:sz w:val="20"/>
          <w:szCs w:val="20"/>
        </w:rPr>
        <w:t xml:space="preserve">orris R, Stuart S, </w:t>
      </w:r>
      <w:proofErr w:type="spellStart"/>
      <w:r w:rsidR="00837611" w:rsidRPr="0061510F">
        <w:rPr>
          <w:rFonts w:ascii="Calibri" w:hAnsi="Calibri"/>
          <w:sz w:val="20"/>
          <w:szCs w:val="20"/>
        </w:rPr>
        <w:t>McBarron</w:t>
      </w:r>
      <w:proofErr w:type="spellEnd"/>
      <w:r w:rsidR="00837611" w:rsidRPr="0061510F">
        <w:rPr>
          <w:rFonts w:ascii="Calibri" w:hAnsi="Calibri"/>
          <w:sz w:val="20"/>
          <w:szCs w:val="20"/>
        </w:rPr>
        <w:t xml:space="preserve"> G, </w:t>
      </w:r>
      <w:proofErr w:type="spellStart"/>
      <w:r w:rsidR="00837611" w:rsidRPr="0061510F">
        <w:rPr>
          <w:rFonts w:ascii="Calibri" w:hAnsi="Calibri"/>
          <w:sz w:val="20"/>
          <w:szCs w:val="20"/>
        </w:rPr>
        <w:t>Fino</w:t>
      </w:r>
      <w:proofErr w:type="spellEnd"/>
      <w:r w:rsidR="00837611" w:rsidRPr="0061510F">
        <w:rPr>
          <w:rFonts w:ascii="Calibri" w:hAnsi="Calibri"/>
          <w:sz w:val="20"/>
          <w:szCs w:val="20"/>
        </w:rPr>
        <w:t xml:space="preserve"> PC, Mancini M, </w:t>
      </w:r>
      <w:r w:rsidR="00837611" w:rsidRPr="0061510F">
        <w:rPr>
          <w:rFonts w:ascii="Calibri" w:hAnsi="Calibri"/>
          <w:b/>
          <w:sz w:val="20"/>
          <w:szCs w:val="20"/>
        </w:rPr>
        <w:t>Curtze C</w:t>
      </w:r>
      <w:r>
        <w:rPr>
          <w:rFonts w:ascii="Calibri" w:hAnsi="Calibri"/>
          <w:b/>
          <w:sz w:val="20"/>
          <w:szCs w:val="20"/>
        </w:rPr>
        <w:t xml:space="preserve"> </w:t>
      </w:r>
      <w:r>
        <w:rPr>
          <w:rFonts w:ascii="Calibri" w:hAnsi="Calibri"/>
          <w:sz w:val="20"/>
          <w:szCs w:val="20"/>
        </w:rPr>
        <w:t>(2019)</w:t>
      </w:r>
      <w:r w:rsidR="00837611" w:rsidRPr="0061510F">
        <w:rPr>
          <w:rFonts w:ascii="Calibri" w:hAnsi="Calibri"/>
          <w:sz w:val="20"/>
          <w:szCs w:val="20"/>
        </w:rPr>
        <w:t xml:space="preserve">. Validity of </w:t>
      </w:r>
      <w:proofErr w:type="spellStart"/>
      <w:r w:rsidR="00837611" w:rsidRPr="0061510F">
        <w:rPr>
          <w:rFonts w:ascii="Calibri" w:hAnsi="Calibri"/>
          <w:sz w:val="20"/>
          <w:szCs w:val="20"/>
        </w:rPr>
        <w:t>MobilityLab</w:t>
      </w:r>
      <w:proofErr w:type="spellEnd"/>
      <w:r w:rsidR="00837611" w:rsidRPr="0061510F">
        <w:rPr>
          <w:rFonts w:ascii="Calibri" w:hAnsi="Calibri"/>
          <w:sz w:val="20"/>
          <w:szCs w:val="20"/>
        </w:rPr>
        <w:t xml:space="preserve"> (version 2) for gait assessment in young adults, older adults and Parkinson's disease. </w:t>
      </w:r>
      <w:proofErr w:type="spellStart"/>
      <w:r w:rsidR="00837611" w:rsidRPr="0061510F">
        <w:rPr>
          <w:rFonts w:ascii="Calibri" w:hAnsi="Calibri"/>
          <w:sz w:val="20"/>
          <w:szCs w:val="20"/>
        </w:rPr>
        <w:t>Physiol</w:t>
      </w:r>
      <w:proofErr w:type="spellEnd"/>
      <w:r w:rsidR="00837611" w:rsidRPr="0061510F">
        <w:rPr>
          <w:rFonts w:ascii="Calibri" w:hAnsi="Calibri"/>
          <w:sz w:val="20"/>
          <w:szCs w:val="20"/>
        </w:rPr>
        <w:t xml:space="preserve"> Meas. </w:t>
      </w:r>
      <w:proofErr w:type="spellStart"/>
      <w:r w:rsidR="00837611" w:rsidRPr="0061510F">
        <w:rPr>
          <w:rFonts w:ascii="Calibri" w:hAnsi="Calibri"/>
          <w:sz w:val="20"/>
          <w:szCs w:val="20"/>
        </w:rPr>
        <w:t>doi</w:t>
      </w:r>
      <w:proofErr w:type="spellEnd"/>
      <w:r w:rsidR="00837611" w:rsidRPr="0061510F">
        <w:rPr>
          <w:rFonts w:ascii="Calibri" w:hAnsi="Calibri"/>
          <w:sz w:val="20"/>
          <w:szCs w:val="20"/>
        </w:rPr>
        <w:t>: 10.1088/1361-6579/ab4023.</w:t>
      </w:r>
      <w:r w:rsidR="008D0EFD">
        <w:rPr>
          <w:rFonts w:ascii="Calibri" w:hAnsi="Calibri"/>
          <w:sz w:val="20"/>
          <w:szCs w:val="20"/>
        </w:rPr>
        <w:t xml:space="preserve"> (</w:t>
      </w:r>
      <w:r w:rsidR="008D0EFD">
        <w:rPr>
          <w:rFonts w:ascii="Calibri" w:hAnsi="Calibri"/>
          <w:i/>
          <w:sz w:val="20"/>
          <w:szCs w:val="20"/>
        </w:rPr>
        <w:t xml:space="preserve">IF </w:t>
      </w:r>
      <w:r w:rsidR="008D0EFD" w:rsidRPr="008D0EFD">
        <w:rPr>
          <w:rFonts w:ascii="Calibri" w:hAnsi="Calibri"/>
          <w:i/>
          <w:sz w:val="20"/>
          <w:szCs w:val="20"/>
        </w:rPr>
        <w:t>2.246</w:t>
      </w:r>
      <w:r w:rsidR="008D0EFD" w:rsidRPr="008D0EFD">
        <w:rPr>
          <w:rFonts w:ascii="Calibri" w:hAnsi="Calibri"/>
          <w:sz w:val="20"/>
          <w:szCs w:val="20"/>
        </w:rPr>
        <w:t>)</w:t>
      </w:r>
    </w:p>
    <w:p w14:paraId="1F3743F6" w14:textId="5B16B955" w:rsidR="006E6BB4" w:rsidRPr="006E6BB4" w:rsidRDefault="006E6BB4" w:rsidP="006E6BB4">
      <w:pPr>
        <w:pStyle w:val="ListParagraph"/>
        <w:numPr>
          <w:ilvl w:val="0"/>
          <w:numId w:val="4"/>
        </w:numPr>
        <w:spacing w:after="120"/>
        <w:contextualSpacing w:val="0"/>
        <w:rPr>
          <w:rFonts w:ascii="Calibri" w:hAnsi="Calibri"/>
          <w:sz w:val="20"/>
          <w:szCs w:val="20"/>
        </w:rPr>
      </w:pPr>
      <w:r w:rsidRPr="006E6BB4">
        <w:rPr>
          <w:rFonts w:ascii="Calibri" w:hAnsi="Calibri"/>
          <w:sz w:val="20"/>
          <w:szCs w:val="20"/>
        </w:rPr>
        <w:t xml:space="preserve">Mancini M, </w:t>
      </w:r>
      <w:r w:rsidRPr="006E6BB4">
        <w:rPr>
          <w:rFonts w:ascii="Calibri" w:hAnsi="Calibri"/>
          <w:b/>
          <w:sz w:val="20"/>
          <w:szCs w:val="20"/>
        </w:rPr>
        <w:t>Curtze C</w:t>
      </w:r>
      <w:r w:rsidRPr="006E6BB4">
        <w:rPr>
          <w:rFonts w:ascii="Calibri" w:hAnsi="Calibri"/>
          <w:sz w:val="20"/>
          <w:szCs w:val="20"/>
        </w:rPr>
        <w:t>, Stuart S, El-</w:t>
      </w:r>
      <w:proofErr w:type="spellStart"/>
      <w:r w:rsidRPr="006E6BB4">
        <w:rPr>
          <w:rFonts w:ascii="Calibri" w:hAnsi="Calibri"/>
          <w:sz w:val="20"/>
          <w:szCs w:val="20"/>
        </w:rPr>
        <w:t>Gohary</w:t>
      </w:r>
      <w:proofErr w:type="spellEnd"/>
      <w:r w:rsidRPr="006E6BB4">
        <w:rPr>
          <w:rFonts w:ascii="Calibri" w:hAnsi="Calibri"/>
          <w:sz w:val="20"/>
          <w:szCs w:val="20"/>
        </w:rPr>
        <w:t xml:space="preserve"> M, Nutt</w:t>
      </w:r>
      <w:r>
        <w:rPr>
          <w:rFonts w:ascii="Calibri" w:hAnsi="Calibri"/>
          <w:sz w:val="20"/>
          <w:szCs w:val="20"/>
        </w:rPr>
        <w:t xml:space="preserve"> </w:t>
      </w:r>
      <w:r w:rsidRPr="006E6BB4">
        <w:rPr>
          <w:rFonts w:ascii="Calibri" w:hAnsi="Calibri"/>
          <w:sz w:val="20"/>
          <w:szCs w:val="20"/>
        </w:rPr>
        <w:t xml:space="preserve">JG, &amp; </w:t>
      </w:r>
      <w:proofErr w:type="spellStart"/>
      <w:r w:rsidRPr="006E6BB4">
        <w:rPr>
          <w:rFonts w:ascii="Calibri" w:hAnsi="Calibri"/>
          <w:sz w:val="20"/>
          <w:szCs w:val="20"/>
        </w:rPr>
        <w:t>Horak</w:t>
      </w:r>
      <w:proofErr w:type="spellEnd"/>
      <w:r>
        <w:rPr>
          <w:rFonts w:ascii="Calibri" w:hAnsi="Calibri"/>
          <w:sz w:val="20"/>
          <w:szCs w:val="20"/>
        </w:rPr>
        <w:t xml:space="preserve"> </w:t>
      </w:r>
      <w:r w:rsidRPr="006E6BB4">
        <w:rPr>
          <w:rFonts w:ascii="Calibri" w:hAnsi="Calibri"/>
          <w:sz w:val="20"/>
          <w:szCs w:val="20"/>
        </w:rPr>
        <w:t xml:space="preserve">FB (2018). The Impact </w:t>
      </w:r>
      <w:proofErr w:type="gramStart"/>
      <w:r w:rsidRPr="006E6BB4">
        <w:rPr>
          <w:rFonts w:ascii="Calibri" w:hAnsi="Calibri"/>
          <w:sz w:val="20"/>
          <w:szCs w:val="20"/>
        </w:rPr>
        <w:t>Of</w:t>
      </w:r>
      <w:proofErr w:type="gramEnd"/>
      <w:r w:rsidRPr="006E6BB4">
        <w:rPr>
          <w:rFonts w:ascii="Calibri" w:hAnsi="Calibri"/>
          <w:sz w:val="20"/>
          <w:szCs w:val="20"/>
        </w:rPr>
        <w:t xml:space="preserve"> Freezing Of Gait On Balance Perception And Mobility In Community-Living With </w:t>
      </w:r>
      <w:proofErr w:type="spellStart"/>
      <w:r w:rsidRPr="006E6BB4">
        <w:rPr>
          <w:rFonts w:ascii="Calibri" w:hAnsi="Calibri"/>
          <w:sz w:val="20"/>
          <w:szCs w:val="20"/>
        </w:rPr>
        <w:t>Parkinson’S</w:t>
      </w:r>
      <w:proofErr w:type="spellEnd"/>
      <w:r w:rsidRPr="006E6BB4">
        <w:rPr>
          <w:rFonts w:ascii="Calibri" w:hAnsi="Calibri"/>
          <w:sz w:val="20"/>
          <w:szCs w:val="20"/>
        </w:rPr>
        <w:t xml:space="preserve"> Disease. 40th Annual International Conference of the IEEE Engineering in Medicine and Biology Society (EMBC) (pp. 3040-3043). IEEE.</w:t>
      </w:r>
      <w:r w:rsidR="00B91B77" w:rsidRPr="00B91B77">
        <w:rPr>
          <w:rFonts w:ascii="Calibri" w:hAnsi="Calibri"/>
          <w:sz w:val="20"/>
          <w:szCs w:val="20"/>
        </w:rPr>
        <w:t xml:space="preserve"> </w:t>
      </w:r>
      <w:proofErr w:type="spellStart"/>
      <w:r w:rsidR="00B91B77" w:rsidRPr="00B91B77">
        <w:rPr>
          <w:rFonts w:ascii="Calibri" w:hAnsi="Calibri"/>
          <w:sz w:val="20"/>
          <w:szCs w:val="20"/>
        </w:rPr>
        <w:t>doi</w:t>
      </w:r>
      <w:proofErr w:type="spellEnd"/>
      <w:r w:rsidR="00B91B77" w:rsidRPr="00B91B77">
        <w:rPr>
          <w:rFonts w:ascii="Calibri" w:hAnsi="Calibri"/>
          <w:sz w:val="20"/>
          <w:szCs w:val="20"/>
        </w:rPr>
        <w:t>: 10.1109/EMBC.2018.8512910.</w:t>
      </w:r>
    </w:p>
    <w:p w14:paraId="71B7B1CF" w14:textId="2A237B4E" w:rsidR="00A9763E" w:rsidRPr="00353BE8" w:rsidRDefault="00A9763E" w:rsidP="00A9763E">
      <w:pPr>
        <w:pStyle w:val="ListParagraph"/>
        <w:numPr>
          <w:ilvl w:val="0"/>
          <w:numId w:val="4"/>
        </w:numPr>
        <w:spacing w:after="120"/>
        <w:contextualSpacing w:val="0"/>
        <w:rPr>
          <w:rFonts w:ascii="Calibri" w:hAnsi="Calibri"/>
          <w:sz w:val="20"/>
          <w:szCs w:val="20"/>
        </w:rPr>
      </w:pPr>
      <w:proofErr w:type="spellStart"/>
      <w:r w:rsidRPr="00353BE8">
        <w:rPr>
          <w:rFonts w:ascii="Calibri" w:hAnsi="Calibri"/>
          <w:sz w:val="20"/>
          <w:szCs w:val="20"/>
        </w:rPr>
        <w:t>Fino</w:t>
      </w:r>
      <w:proofErr w:type="spellEnd"/>
      <w:r w:rsidRPr="00353BE8">
        <w:rPr>
          <w:rFonts w:ascii="Calibri" w:hAnsi="Calibri"/>
          <w:sz w:val="20"/>
          <w:szCs w:val="20"/>
        </w:rPr>
        <w:t xml:space="preserve"> PC, Mancini M, </w:t>
      </w:r>
      <w:r w:rsidRPr="00353BE8">
        <w:rPr>
          <w:rFonts w:ascii="Calibri" w:hAnsi="Calibri"/>
          <w:b/>
          <w:sz w:val="20"/>
          <w:szCs w:val="20"/>
        </w:rPr>
        <w:t>Curtze C</w:t>
      </w:r>
      <w:r w:rsidRPr="00353BE8">
        <w:rPr>
          <w:rFonts w:ascii="Calibri" w:hAnsi="Calibri"/>
          <w:sz w:val="20"/>
          <w:szCs w:val="20"/>
        </w:rPr>
        <w:t xml:space="preserve">, Nutt JG &amp; </w:t>
      </w:r>
      <w:proofErr w:type="spellStart"/>
      <w:r w:rsidRPr="00353BE8">
        <w:rPr>
          <w:rFonts w:ascii="Calibri" w:hAnsi="Calibri"/>
          <w:sz w:val="20"/>
          <w:szCs w:val="20"/>
        </w:rPr>
        <w:t>Horak</w:t>
      </w:r>
      <w:proofErr w:type="spellEnd"/>
      <w:r w:rsidRPr="00353BE8">
        <w:rPr>
          <w:rFonts w:ascii="Calibri" w:hAnsi="Calibri"/>
          <w:sz w:val="20"/>
          <w:szCs w:val="20"/>
        </w:rPr>
        <w:t xml:space="preserve"> FB (2018). Gait stability has phase-dependent dual-task costs in Parkinson’s disease. Frontiers in Neurology.</w:t>
      </w:r>
      <w:r w:rsidR="00B91B77" w:rsidRPr="00B91B77">
        <w:t xml:space="preserve"> </w:t>
      </w:r>
      <w:r w:rsidR="00B91B77" w:rsidRPr="00B91B77">
        <w:rPr>
          <w:rFonts w:ascii="Calibri" w:hAnsi="Calibri"/>
          <w:sz w:val="20"/>
          <w:szCs w:val="20"/>
        </w:rPr>
        <w:t xml:space="preserve">9:373. </w:t>
      </w:r>
      <w:proofErr w:type="spellStart"/>
      <w:r w:rsidR="00B91B77" w:rsidRPr="00B91B77">
        <w:rPr>
          <w:rFonts w:ascii="Calibri" w:hAnsi="Calibri"/>
          <w:sz w:val="20"/>
          <w:szCs w:val="20"/>
        </w:rPr>
        <w:t>doi</w:t>
      </w:r>
      <w:proofErr w:type="spellEnd"/>
      <w:r w:rsidR="00B91B77" w:rsidRPr="00B91B77">
        <w:rPr>
          <w:rFonts w:ascii="Calibri" w:hAnsi="Calibri"/>
          <w:sz w:val="20"/>
          <w:szCs w:val="20"/>
        </w:rPr>
        <w:t>: 10.3389/fneur.2018.00373.</w:t>
      </w:r>
    </w:p>
    <w:p w14:paraId="799B68E5" w14:textId="20D315B6" w:rsidR="00EC7E2B" w:rsidRPr="00EC7E2B" w:rsidRDefault="00EC7E2B" w:rsidP="00EC7E2B">
      <w:pPr>
        <w:pStyle w:val="ListParagraph"/>
        <w:numPr>
          <w:ilvl w:val="0"/>
          <w:numId w:val="4"/>
        </w:numPr>
        <w:spacing w:after="120"/>
        <w:contextualSpacing w:val="0"/>
        <w:rPr>
          <w:rFonts w:ascii="Calibri" w:hAnsi="Calibri"/>
          <w:sz w:val="20"/>
          <w:szCs w:val="20"/>
        </w:rPr>
      </w:pPr>
      <w:r w:rsidRPr="00EC7E2B">
        <w:rPr>
          <w:rFonts w:ascii="Calibri" w:hAnsi="Calibri"/>
          <w:sz w:val="20"/>
          <w:szCs w:val="20"/>
        </w:rPr>
        <w:t xml:space="preserve">Fling BW, </w:t>
      </w:r>
      <w:r w:rsidRPr="00C41BA1">
        <w:rPr>
          <w:rFonts w:ascii="Calibri" w:hAnsi="Calibri"/>
          <w:b/>
          <w:sz w:val="20"/>
          <w:szCs w:val="20"/>
        </w:rPr>
        <w:t>Curtze C</w:t>
      </w:r>
      <w:r w:rsidRPr="00EC7E2B">
        <w:rPr>
          <w:rFonts w:ascii="Calibri" w:hAnsi="Calibri"/>
          <w:sz w:val="20"/>
          <w:szCs w:val="20"/>
        </w:rPr>
        <w:t xml:space="preserve"> &amp; </w:t>
      </w:r>
      <w:proofErr w:type="spellStart"/>
      <w:r w:rsidRPr="00EC7E2B">
        <w:rPr>
          <w:rFonts w:ascii="Calibri" w:hAnsi="Calibri"/>
          <w:sz w:val="20"/>
          <w:szCs w:val="20"/>
        </w:rPr>
        <w:t>Horak</w:t>
      </w:r>
      <w:proofErr w:type="spellEnd"/>
      <w:r w:rsidRPr="00EC7E2B">
        <w:rPr>
          <w:rFonts w:ascii="Calibri" w:hAnsi="Calibri"/>
          <w:sz w:val="20"/>
          <w:szCs w:val="20"/>
        </w:rPr>
        <w:t xml:space="preserve"> FB</w:t>
      </w:r>
      <w:r>
        <w:rPr>
          <w:rFonts w:ascii="Calibri" w:hAnsi="Calibri"/>
          <w:sz w:val="20"/>
          <w:szCs w:val="20"/>
        </w:rPr>
        <w:t>.</w:t>
      </w:r>
      <w:r w:rsidRPr="00EC7E2B">
        <w:rPr>
          <w:rFonts w:ascii="Calibri" w:hAnsi="Calibri"/>
          <w:sz w:val="20"/>
          <w:szCs w:val="20"/>
        </w:rPr>
        <w:t xml:space="preserve"> (2018). Gait asymmetry in people with Parkinson’s disease is linked to reduced integrity of callosal sensorimotor regions.</w:t>
      </w:r>
      <w:r w:rsidRPr="00EC7E2B">
        <w:t xml:space="preserve"> </w:t>
      </w:r>
      <w:r w:rsidRPr="00EC7E2B">
        <w:rPr>
          <w:rFonts w:ascii="Calibri" w:hAnsi="Calibri"/>
          <w:sz w:val="20"/>
          <w:szCs w:val="20"/>
        </w:rPr>
        <w:t>Frontiers in Neurology</w:t>
      </w:r>
      <w:r>
        <w:rPr>
          <w:rFonts w:ascii="Calibri" w:hAnsi="Calibri"/>
          <w:sz w:val="20"/>
          <w:szCs w:val="20"/>
        </w:rPr>
        <w:t>.</w:t>
      </w:r>
      <w:r w:rsidR="00B91B77" w:rsidRPr="00B91B77">
        <w:t xml:space="preserve"> </w:t>
      </w:r>
      <w:r w:rsidR="00B91B77" w:rsidRPr="00B91B77">
        <w:rPr>
          <w:rFonts w:ascii="Calibri" w:hAnsi="Calibri"/>
          <w:sz w:val="20"/>
          <w:szCs w:val="20"/>
        </w:rPr>
        <w:t xml:space="preserve">9:215. </w:t>
      </w:r>
      <w:proofErr w:type="spellStart"/>
      <w:r w:rsidR="00B91B77" w:rsidRPr="00B91B77">
        <w:rPr>
          <w:rFonts w:ascii="Calibri" w:hAnsi="Calibri"/>
          <w:sz w:val="20"/>
          <w:szCs w:val="20"/>
        </w:rPr>
        <w:t>doi</w:t>
      </w:r>
      <w:proofErr w:type="spellEnd"/>
      <w:r w:rsidR="00B91B77" w:rsidRPr="00B91B77">
        <w:rPr>
          <w:rFonts w:ascii="Calibri" w:hAnsi="Calibri"/>
          <w:sz w:val="20"/>
          <w:szCs w:val="20"/>
        </w:rPr>
        <w:t>: 10.3389/fneur.2018.00215</w:t>
      </w:r>
      <w:r w:rsidR="00B91B77">
        <w:rPr>
          <w:rFonts w:ascii="Calibri" w:hAnsi="Calibri"/>
          <w:sz w:val="20"/>
          <w:szCs w:val="20"/>
        </w:rPr>
        <w:t>.</w:t>
      </w:r>
    </w:p>
    <w:p w14:paraId="419FA13B" w14:textId="2B938846" w:rsidR="00216996" w:rsidRPr="00216996" w:rsidRDefault="00216996" w:rsidP="00F73D00">
      <w:pPr>
        <w:pStyle w:val="ListParagraph"/>
        <w:numPr>
          <w:ilvl w:val="0"/>
          <w:numId w:val="4"/>
        </w:numPr>
        <w:spacing w:after="120"/>
        <w:contextualSpacing w:val="0"/>
        <w:rPr>
          <w:rFonts w:ascii="Calibri" w:hAnsi="Calibri"/>
          <w:b/>
          <w:sz w:val="20"/>
          <w:szCs w:val="20"/>
        </w:rPr>
      </w:pPr>
      <w:r>
        <w:rPr>
          <w:rFonts w:ascii="Calibri" w:hAnsi="Calibri"/>
          <w:sz w:val="20"/>
          <w:szCs w:val="20"/>
        </w:rPr>
        <w:t xml:space="preserve">Dale M, </w:t>
      </w:r>
      <w:r w:rsidRPr="005C6DE5">
        <w:rPr>
          <w:rFonts w:ascii="Calibri" w:hAnsi="Calibri"/>
          <w:b/>
          <w:sz w:val="20"/>
          <w:szCs w:val="20"/>
        </w:rPr>
        <w:t>Curtze C</w:t>
      </w:r>
      <w:r>
        <w:rPr>
          <w:rFonts w:ascii="Calibri" w:hAnsi="Calibri"/>
          <w:sz w:val="20"/>
          <w:szCs w:val="20"/>
        </w:rPr>
        <w:t>, Nutt JG. (</w:t>
      </w:r>
      <w:r w:rsidRPr="00216996">
        <w:rPr>
          <w:rFonts w:ascii="Calibri" w:hAnsi="Calibri"/>
          <w:sz w:val="20"/>
          <w:szCs w:val="20"/>
        </w:rPr>
        <w:t>2018</w:t>
      </w:r>
      <w:r w:rsidRPr="00D009E8">
        <w:rPr>
          <w:rFonts w:ascii="Calibri" w:hAnsi="Calibri"/>
          <w:sz w:val="20"/>
          <w:szCs w:val="20"/>
        </w:rPr>
        <w:t>)</w:t>
      </w:r>
      <w:r>
        <w:rPr>
          <w:rFonts w:ascii="Calibri" w:hAnsi="Calibri"/>
          <w:sz w:val="20"/>
          <w:szCs w:val="20"/>
        </w:rPr>
        <w:t>.</w:t>
      </w:r>
      <w:r w:rsidRPr="00A552EA">
        <w:rPr>
          <w:rFonts w:ascii="Calibri" w:hAnsi="Calibri"/>
          <w:sz w:val="20"/>
          <w:szCs w:val="20"/>
        </w:rPr>
        <w:t xml:space="preserve"> </w:t>
      </w:r>
      <w:r w:rsidRPr="00A006DB">
        <w:rPr>
          <w:rFonts w:ascii="Calibri" w:hAnsi="Calibri"/>
          <w:sz w:val="20"/>
          <w:szCs w:val="20"/>
        </w:rPr>
        <w:t>Apraxia of gait or apraxia of postural transitions?</w:t>
      </w:r>
      <w:r w:rsidRPr="00216996">
        <w:t xml:space="preserve"> </w:t>
      </w:r>
      <w:r w:rsidRPr="00216996">
        <w:rPr>
          <w:rFonts w:ascii="Calibri" w:hAnsi="Calibri"/>
          <w:sz w:val="20"/>
          <w:szCs w:val="20"/>
        </w:rPr>
        <w:t>Parkinsonism &amp; Related Disorders</w:t>
      </w:r>
      <w:r>
        <w:rPr>
          <w:rFonts w:ascii="Calibri" w:hAnsi="Calibri"/>
          <w:sz w:val="20"/>
          <w:szCs w:val="20"/>
        </w:rPr>
        <w:t>.</w:t>
      </w:r>
      <w:r w:rsidR="00B91B77" w:rsidRPr="00B91B77">
        <w:t xml:space="preserve"> </w:t>
      </w:r>
      <w:r w:rsidR="00B91B77" w:rsidRPr="00B91B77">
        <w:rPr>
          <w:rFonts w:ascii="Calibri" w:hAnsi="Calibri"/>
          <w:sz w:val="20"/>
          <w:szCs w:val="20"/>
        </w:rPr>
        <w:t xml:space="preserve">50:19-22. </w:t>
      </w:r>
      <w:proofErr w:type="spellStart"/>
      <w:r w:rsidR="00B91B77" w:rsidRPr="00B91B77">
        <w:rPr>
          <w:rFonts w:ascii="Calibri" w:hAnsi="Calibri"/>
          <w:sz w:val="20"/>
          <w:szCs w:val="20"/>
        </w:rPr>
        <w:t>doi</w:t>
      </w:r>
      <w:proofErr w:type="spellEnd"/>
      <w:r w:rsidR="00B91B77" w:rsidRPr="00B91B77">
        <w:rPr>
          <w:rFonts w:ascii="Calibri" w:hAnsi="Calibri"/>
          <w:sz w:val="20"/>
          <w:szCs w:val="20"/>
        </w:rPr>
        <w:t>: 10.1016/j.parkreldis.2018.02.024.</w:t>
      </w:r>
    </w:p>
    <w:p w14:paraId="15397EE7" w14:textId="24E54F55" w:rsidR="00F73D00" w:rsidRPr="00F73D00" w:rsidRDefault="00F73D00" w:rsidP="00F73D00">
      <w:pPr>
        <w:pStyle w:val="ListParagraph"/>
        <w:numPr>
          <w:ilvl w:val="0"/>
          <w:numId w:val="4"/>
        </w:numPr>
        <w:spacing w:after="120"/>
        <w:contextualSpacing w:val="0"/>
        <w:rPr>
          <w:rFonts w:ascii="Calibri" w:hAnsi="Calibri"/>
          <w:b/>
          <w:sz w:val="20"/>
          <w:szCs w:val="20"/>
        </w:rPr>
      </w:pPr>
      <w:r w:rsidRPr="00F73D00">
        <w:rPr>
          <w:rFonts w:ascii="Calibri" w:hAnsi="Calibri"/>
          <w:sz w:val="20"/>
          <w:szCs w:val="20"/>
        </w:rPr>
        <w:t xml:space="preserve">Rose M, </w:t>
      </w:r>
      <w:r w:rsidRPr="00F73D00">
        <w:rPr>
          <w:rFonts w:ascii="Calibri" w:hAnsi="Calibri"/>
          <w:b/>
          <w:sz w:val="20"/>
          <w:szCs w:val="20"/>
        </w:rPr>
        <w:t>Curtze C</w:t>
      </w:r>
      <w:r w:rsidRPr="00F73D00">
        <w:rPr>
          <w:rFonts w:ascii="Calibri" w:hAnsi="Calibri"/>
          <w:sz w:val="20"/>
          <w:szCs w:val="20"/>
        </w:rPr>
        <w:t>, O’Sullivan J, El-</w:t>
      </w:r>
      <w:proofErr w:type="spellStart"/>
      <w:r w:rsidRPr="00F73D00">
        <w:rPr>
          <w:rFonts w:ascii="Calibri" w:hAnsi="Calibri"/>
          <w:sz w:val="20"/>
          <w:szCs w:val="20"/>
        </w:rPr>
        <w:t>Gohary</w:t>
      </w:r>
      <w:proofErr w:type="spellEnd"/>
      <w:r w:rsidRPr="00F73D00">
        <w:rPr>
          <w:rFonts w:ascii="Calibri" w:hAnsi="Calibri"/>
          <w:sz w:val="20"/>
          <w:szCs w:val="20"/>
        </w:rPr>
        <w:t xml:space="preserve"> M, Crawford D, </w:t>
      </w:r>
      <w:proofErr w:type="spellStart"/>
      <w:r w:rsidRPr="00F73D00">
        <w:rPr>
          <w:rFonts w:ascii="Calibri" w:hAnsi="Calibri"/>
          <w:sz w:val="20"/>
          <w:szCs w:val="20"/>
        </w:rPr>
        <w:t>Friess</w:t>
      </w:r>
      <w:proofErr w:type="spellEnd"/>
      <w:r w:rsidRPr="00F73D00">
        <w:rPr>
          <w:rFonts w:ascii="Calibri" w:hAnsi="Calibri"/>
          <w:sz w:val="20"/>
          <w:szCs w:val="20"/>
        </w:rPr>
        <w:t xml:space="preserve"> D, &amp; Munch J</w:t>
      </w:r>
      <w:r w:rsidR="00EC7E2B">
        <w:rPr>
          <w:rFonts w:ascii="Calibri" w:hAnsi="Calibri"/>
          <w:sz w:val="20"/>
          <w:szCs w:val="20"/>
        </w:rPr>
        <w:t>.</w:t>
      </w:r>
      <w:r w:rsidRPr="00F73D00">
        <w:rPr>
          <w:rFonts w:ascii="Calibri" w:hAnsi="Calibri"/>
          <w:sz w:val="20"/>
          <w:szCs w:val="20"/>
        </w:rPr>
        <w:t xml:space="preserve"> (2017). Wearable inertial sensors allow for quantitative assessment of shoulder and elbow kinematics a cadaveric knee model. Arthroscopy: The Journal of Arthroscopic and Related Surgery.</w:t>
      </w:r>
      <w:r w:rsidRPr="00F73D00">
        <w:rPr>
          <w:rFonts w:ascii="Calibri" w:hAnsi="Calibri"/>
          <w:b/>
          <w:sz w:val="20"/>
          <w:szCs w:val="20"/>
        </w:rPr>
        <w:t xml:space="preserve"> </w:t>
      </w:r>
      <w:r w:rsidR="00216996" w:rsidRPr="00216996">
        <w:rPr>
          <w:rFonts w:ascii="Calibri" w:hAnsi="Calibri"/>
          <w:sz w:val="20"/>
          <w:szCs w:val="20"/>
        </w:rPr>
        <w:t xml:space="preserve">33(12):2110-2116. </w:t>
      </w:r>
      <w:proofErr w:type="spellStart"/>
      <w:r w:rsidR="00216996" w:rsidRPr="00216996">
        <w:rPr>
          <w:rFonts w:ascii="Calibri" w:hAnsi="Calibri"/>
          <w:sz w:val="20"/>
          <w:szCs w:val="20"/>
        </w:rPr>
        <w:t>doi</w:t>
      </w:r>
      <w:proofErr w:type="spellEnd"/>
      <w:r w:rsidR="00216996" w:rsidRPr="00216996">
        <w:rPr>
          <w:rFonts w:ascii="Calibri" w:hAnsi="Calibri"/>
          <w:sz w:val="20"/>
          <w:szCs w:val="20"/>
        </w:rPr>
        <w:t>: 10.1016/j.arthro.2017.06.042.</w:t>
      </w:r>
    </w:p>
    <w:p w14:paraId="30678EE5" w14:textId="16251088" w:rsidR="00F17483" w:rsidRPr="0002069B" w:rsidRDefault="00F17483" w:rsidP="00E0600C">
      <w:pPr>
        <w:pStyle w:val="ListParagraph"/>
        <w:numPr>
          <w:ilvl w:val="0"/>
          <w:numId w:val="4"/>
        </w:numPr>
        <w:spacing w:after="120"/>
        <w:contextualSpacing w:val="0"/>
        <w:rPr>
          <w:rFonts w:ascii="Calibri" w:hAnsi="Calibri"/>
          <w:sz w:val="20"/>
          <w:szCs w:val="20"/>
        </w:rPr>
      </w:pPr>
      <w:r w:rsidRPr="00F17483">
        <w:rPr>
          <w:rFonts w:ascii="Calibri" w:hAnsi="Calibri"/>
          <w:b/>
          <w:sz w:val="20"/>
          <w:szCs w:val="20"/>
        </w:rPr>
        <w:t>Curtze C</w:t>
      </w:r>
      <w:r w:rsidRPr="00F73D00">
        <w:rPr>
          <w:rFonts w:ascii="Calibri" w:hAnsi="Calibri"/>
          <w:sz w:val="20"/>
          <w:szCs w:val="20"/>
        </w:rPr>
        <w:t>, Nutt JG, Carlson-</w:t>
      </w:r>
      <w:proofErr w:type="spellStart"/>
      <w:r w:rsidRPr="00F73D00">
        <w:rPr>
          <w:rFonts w:ascii="Calibri" w:hAnsi="Calibri"/>
          <w:sz w:val="20"/>
          <w:szCs w:val="20"/>
        </w:rPr>
        <w:t>Kuhta</w:t>
      </w:r>
      <w:proofErr w:type="spellEnd"/>
      <w:r w:rsidRPr="00F73D00">
        <w:rPr>
          <w:rFonts w:ascii="Calibri" w:hAnsi="Calibri"/>
          <w:sz w:val="20"/>
          <w:szCs w:val="20"/>
        </w:rPr>
        <w:t xml:space="preserve"> P, Mancini </w:t>
      </w:r>
      <w:r w:rsidR="00111C27" w:rsidRPr="00F73D00">
        <w:rPr>
          <w:rFonts w:ascii="Calibri" w:hAnsi="Calibri"/>
          <w:sz w:val="20"/>
          <w:szCs w:val="20"/>
        </w:rPr>
        <w:t xml:space="preserve">M, </w:t>
      </w:r>
      <w:proofErr w:type="spellStart"/>
      <w:r w:rsidR="00111C27" w:rsidRPr="00F73D00">
        <w:rPr>
          <w:rFonts w:ascii="Calibri" w:hAnsi="Calibri"/>
          <w:sz w:val="20"/>
          <w:szCs w:val="20"/>
        </w:rPr>
        <w:t>Horak</w:t>
      </w:r>
      <w:proofErr w:type="spellEnd"/>
      <w:r w:rsidR="00111C27" w:rsidRPr="00F73D00">
        <w:rPr>
          <w:rFonts w:ascii="Calibri" w:hAnsi="Calibri"/>
          <w:sz w:val="20"/>
          <w:szCs w:val="20"/>
        </w:rPr>
        <w:t xml:space="preserve"> FB. (2016). Objective g</w:t>
      </w:r>
      <w:r w:rsidRPr="00F73D00">
        <w:rPr>
          <w:rFonts w:ascii="Calibri" w:hAnsi="Calibri"/>
          <w:sz w:val="20"/>
          <w:szCs w:val="20"/>
        </w:rPr>
        <w:t xml:space="preserve">ait and </w:t>
      </w:r>
      <w:r w:rsidR="00111C27" w:rsidRPr="00F73D00">
        <w:rPr>
          <w:rFonts w:ascii="Calibri" w:hAnsi="Calibri"/>
          <w:sz w:val="20"/>
          <w:szCs w:val="20"/>
        </w:rPr>
        <w:t>balance impairments relate to balance c</w:t>
      </w:r>
      <w:r w:rsidRPr="00F73D00">
        <w:rPr>
          <w:rFonts w:ascii="Calibri" w:hAnsi="Calibri"/>
          <w:sz w:val="20"/>
          <w:szCs w:val="20"/>
        </w:rPr>
        <w:t xml:space="preserve">onfidence and </w:t>
      </w:r>
      <w:r w:rsidR="00111C27" w:rsidRPr="00F73D00">
        <w:rPr>
          <w:rFonts w:ascii="Calibri" w:hAnsi="Calibri"/>
          <w:sz w:val="20"/>
          <w:szCs w:val="20"/>
        </w:rPr>
        <w:t>perceived mobility in people with Parkinson d</w:t>
      </w:r>
      <w:r w:rsidRPr="00F73D00">
        <w:rPr>
          <w:rFonts w:ascii="Calibri" w:hAnsi="Calibri"/>
          <w:sz w:val="20"/>
          <w:szCs w:val="20"/>
        </w:rPr>
        <w:t>isease. Physical</w:t>
      </w:r>
      <w:r w:rsidRPr="00F17483">
        <w:rPr>
          <w:rFonts w:ascii="Calibri" w:hAnsi="Calibri"/>
          <w:sz w:val="20"/>
          <w:szCs w:val="20"/>
        </w:rPr>
        <w:t xml:space="preserve"> Therapy </w:t>
      </w:r>
      <w:r w:rsidR="0002069B" w:rsidRPr="0002069B">
        <w:rPr>
          <w:rFonts w:ascii="Calibri" w:hAnsi="Calibri"/>
          <w:sz w:val="20"/>
          <w:szCs w:val="20"/>
        </w:rPr>
        <w:t>96(11):1734-1743</w:t>
      </w:r>
      <w:r w:rsidR="0002069B">
        <w:rPr>
          <w:rFonts w:ascii="Calibri" w:hAnsi="Calibri"/>
          <w:sz w:val="20"/>
          <w:szCs w:val="20"/>
        </w:rPr>
        <w:t xml:space="preserve">. </w:t>
      </w:r>
      <w:proofErr w:type="spellStart"/>
      <w:r w:rsidR="0002069B">
        <w:rPr>
          <w:rFonts w:ascii="Calibri" w:hAnsi="Calibri"/>
          <w:sz w:val="20"/>
          <w:szCs w:val="20"/>
        </w:rPr>
        <w:t>doi</w:t>
      </w:r>
      <w:proofErr w:type="spellEnd"/>
      <w:r w:rsidR="0002069B" w:rsidRPr="0002069B">
        <w:rPr>
          <w:rFonts w:ascii="Calibri" w:hAnsi="Calibri"/>
          <w:sz w:val="20"/>
          <w:szCs w:val="20"/>
        </w:rPr>
        <w:t>: 10.2522/ptj.20150662</w:t>
      </w:r>
      <w:r w:rsidR="0002069B">
        <w:rPr>
          <w:rFonts w:ascii="Calibri" w:hAnsi="Calibri"/>
          <w:sz w:val="20"/>
          <w:szCs w:val="20"/>
        </w:rPr>
        <w:t>.</w:t>
      </w:r>
    </w:p>
    <w:p w14:paraId="40CD335C" w14:textId="7E51A0B7" w:rsidR="007D463E" w:rsidRPr="00F17483" w:rsidRDefault="00A4171F" w:rsidP="00E0600C">
      <w:pPr>
        <w:pStyle w:val="ListParagraph"/>
        <w:numPr>
          <w:ilvl w:val="0"/>
          <w:numId w:val="4"/>
        </w:numPr>
        <w:spacing w:after="120"/>
        <w:contextualSpacing w:val="0"/>
        <w:rPr>
          <w:rFonts w:ascii="Calibri" w:hAnsi="Calibri"/>
          <w:sz w:val="20"/>
          <w:szCs w:val="20"/>
        </w:rPr>
      </w:pPr>
      <w:r w:rsidRPr="00F17483">
        <w:rPr>
          <w:rFonts w:ascii="Calibri" w:hAnsi="Calibri"/>
          <w:b/>
          <w:sz w:val="20"/>
          <w:szCs w:val="20"/>
        </w:rPr>
        <w:t>Curtze C</w:t>
      </w:r>
      <w:r w:rsidRPr="00F17483">
        <w:rPr>
          <w:rFonts w:ascii="Calibri" w:hAnsi="Calibri"/>
          <w:sz w:val="20"/>
          <w:szCs w:val="20"/>
        </w:rPr>
        <w:t xml:space="preserve">, Hof AL, </w:t>
      </w:r>
      <w:proofErr w:type="spellStart"/>
      <w:r w:rsidRPr="00F17483">
        <w:rPr>
          <w:rFonts w:ascii="Calibri" w:hAnsi="Calibri"/>
          <w:sz w:val="20"/>
          <w:szCs w:val="20"/>
        </w:rPr>
        <w:t>Postema</w:t>
      </w:r>
      <w:proofErr w:type="spellEnd"/>
      <w:r w:rsidRPr="00F17483">
        <w:rPr>
          <w:rFonts w:ascii="Calibri" w:hAnsi="Calibri"/>
          <w:sz w:val="20"/>
          <w:szCs w:val="20"/>
        </w:rPr>
        <w:t xml:space="preserve"> K, </w:t>
      </w:r>
      <w:proofErr w:type="spellStart"/>
      <w:r w:rsidRPr="00F17483">
        <w:rPr>
          <w:rFonts w:ascii="Calibri" w:hAnsi="Calibri"/>
          <w:sz w:val="20"/>
          <w:szCs w:val="20"/>
        </w:rPr>
        <w:t>Otten</w:t>
      </w:r>
      <w:proofErr w:type="spellEnd"/>
      <w:r w:rsidRPr="00F17483">
        <w:rPr>
          <w:rFonts w:ascii="Calibri" w:hAnsi="Calibri"/>
          <w:sz w:val="20"/>
          <w:szCs w:val="20"/>
        </w:rPr>
        <w:t xml:space="preserve"> B. </w:t>
      </w:r>
      <w:r w:rsidR="00CB6F09" w:rsidRPr="00F17483">
        <w:rPr>
          <w:rFonts w:ascii="Calibri" w:hAnsi="Calibri"/>
          <w:sz w:val="20"/>
          <w:szCs w:val="20"/>
        </w:rPr>
        <w:t xml:space="preserve">(2016). </w:t>
      </w:r>
      <w:r w:rsidRPr="00F17483">
        <w:rPr>
          <w:rFonts w:ascii="Calibri" w:hAnsi="Calibri"/>
          <w:sz w:val="20"/>
          <w:szCs w:val="20"/>
        </w:rPr>
        <w:t>Staying in dynamic balance on a prosthetic limb: A leg to stand on? Med</w:t>
      </w:r>
      <w:r w:rsidR="00CB6F09" w:rsidRPr="00F17483">
        <w:rPr>
          <w:rFonts w:ascii="Calibri" w:hAnsi="Calibri"/>
          <w:sz w:val="20"/>
          <w:szCs w:val="20"/>
        </w:rPr>
        <w:t>ical</w:t>
      </w:r>
      <w:r w:rsidRPr="00F17483">
        <w:rPr>
          <w:rFonts w:ascii="Calibri" w:hAnsi="Calibri"/>
          <w:sz w:val="20"/>
          <w:szCs w:val="20"/>
        </w:rPr>
        <w:t xml:space="preserve"> Eng</w:t>
      </w:r>
      <w:r w:rsidR="00CB6F09" w:rsidRPr="00F17483">
        <w:rPr>
          <w:rFonts w:ascii="Calibri" w:hAnsi="Calibri"/>
          <w:sz w:val="20"/>
          <w:szCs w:val="20"/>
        </w:rPr>
        <w:t>ineering &amp;</w:t>
      </w:r>
      <w:r w:rsidRPr="00F17483">
        <w:rPr>
          <w:rFonts w:ascii="Calibri" w:hAnsi="Calibri"/>
          <w:sz w:val="20"/>
          <w:szCs w:val="20"/>
        </w:rPr>
        <w:t xml:space="preserve"> Phys</w:t>
      </w:r>
      <w:r w:rsidR="00CB6F09" w:rsidRPr="00F17483">
        <w:rPr>
          <w:rFonts w:ascii="Calibri" w:hAnsi="Calibri"/>
          <w:sz w:val="20"/>
          <w:szCs w:val="20"/>
        </w:rPr>
        <w:t>ics</w:t>
      </w:r>
      <w:r w:rsidRPr="00F17483">
        <w:rPr>
          <w:rFonts w:ascii="Calibri" w:hAnsi="Calibri"/>
          <w:sz w:val="20"/>
          <w:szCs w:val="20"/>
        </w:rPr>
        <w:t xml:space="preserve"> 38(6):576-80. </w:t>
      </w:r>
      <w:proofErr w:type="spellStart"/>
      <w:r w:rsidRPr="00F17483">
        <w:rPr>
          <w:rFonts w:ascii="Calibri" w:hAnsi="Calibri"/>
          <w:sz w:val="20"/>
          <w:szCs w:val="20"/>
        </w:rPr>
        <w:t>doi</w:t>
      </w:r>
      <w:proofErr w:type="spellEnd"/>
      <w:r w:rsidRPr="00F17483">
        <w:rPr>
          <w:rFonts w:ascii="Calibri" w:hAnsi="Calibri"/>
          <w:sz w:val="20"/>
          <w:szCs w:val="20"/>
        </w:rPr>
        <w:t>: 1</w:t>
      </w:r>
      <w:r w:rsidR="00F73D00">
        <w:rPr>
          <w:rFonts w:ascii="Calibri" w:hAnsi="Calibri"/>
          <w:sz w:val="20"/>
          <w:szCs w:val="20"/>
        </w:rPr>
        <w:t>0.1016/j.medengphy.2016.02.013.</w:t>
      </w:r>
    </w:p>
    <w:p w14:paraId="34479F55" w14:textId="37D9DA0E"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sz w:val="20"/>
          <w:szCs w:val="20"/>
        </w:rPr>
        <w:t xml:space="preserve">Hof AL, </w:t>
      </w:r>
      <w:r w:rsidRPr="00A4171F">
        <w:rPr>
          <w:rFonts w:ascii="Calibri" w:hAnsi="Calibri"/>
          <w:b/>
          <w:sz w:val="20"/>
          <w:szCs w:val="20"/>
        </w:rPr>
        <w:t>Curtze C</w:t>
      </w:r>
      <w:r w:rsidRPr="00A4171F">
        <w:rPr>
          <w:rFonts w:ascii="Calibri" w:hAnsi="Calibri"/>
          <w:sz w:val="20"/>
          <w:szCs w:val="20"/>
        </w:rPr>
        <w:t xml:space="preserve">. </w:t>
      </w:r>
      <w:r w:rsidR="00CB6F09">
        <w:rPr>
          <w:rFonts w:ascii="Calibri" w:hAnsi="Calibri"/>
          <w:sz w:val="20"/>
          <w:szCs w:val="20"/>
        </w:rPr>
        <w:t xml:space="preserve">(2016). </w:t>
      </w:r>
      <w:r w:rsidRPr="00A4171F">
        <w:rPr>
          <w:rFonts w:ascii="Calibri" w:hAnsi="Calibri"/>
          <w:sz w:val="20"/>
          <w:szCs w:val="20"/>
        </w:rPr>
        <w:t>A stricter condition for standing balance after unexpected perturbations. J</w:t>
      </w:r>
      <w:r w:rsidR="00CB6F09">
        <w:rPr>
          <w:rFonts w:ascii="Calibri" w:hAnsi="Calibri"/>
          <w:sz w:val="20"/>
          <w:szCs w:val="20"/>
        </w:rPr>
        <w:t>ournal of</w:t>
      </w:r>
      <w:r w:rsidRPr="00A4171F">
        <w:rPr>
          <w:rFonts w:ascii="Calibri" w:hAnsi="Calibri"/>
          <w:sz w:val="20"/>
          <w:szCs w:val="20"/>
        </w:rPr>
        <w:t xml:space="preserve"> Biomech</w:t>
      </w:r>
      <w:r w:rsidR="00CB6F09">
        <w:rPr>
          <w:rFonts w:ascii="Calibri" w:hAnsi="Calibri"/>
          <w:sz w:val="20"/>
          <w:szCs w:val="20"/>
        </w:rPr>
        <w:t xml:space="preserve">anics </w:t>
      </w:r>
      <w:r w:rsidRPr="00A4171F">
        <w:rPr>
          <w:rFonts w:ascii="Calibri" w:hAnsi="Calibri"/>
          <w:sz w:val="20"/>
          <w:szCs w:val="20"/>
        </w:rPr>
        <w:t xml:space="preserve">49(4):580-5. </w:t>
      </w:r>
      <w:proofErr w:type="spellStart"/>
      <w:r w:rsidRPr="00A4171F">
        <w:rPr>
          <w:rFonts w:ascii="Calibri" w:hAnsi="Calibri"/>
          <w:sz w:val="20"/>
          <w:szCs w:val="20"/>
        </w:rPr>
        <w:t>doi</w:t>
      </w:r>
      <w:proofErr w:type="spellEnd"/>
      <w:r w:rsidRPr="00A4171F">
        <w:rPr>
          <w:rFonts w:ascii="Calibri" w:hAnsi="Calibri"/>
          <w:sz w:val="20"/>
          <w:szCs w:val="20"/>
        </w:rPr>
        <w:t xml:space="preserve">: </w:t>
      </w:r>
      <w:r w:rsidR="00F73D00">
        <w:rPr>
          <w:rFonts w:ascii="Calibri" w:hAnsi="Calibri"/>
          <w:sz w:val="20"/>
          <w:szCs w:val="20"/>
        </w:rPr>
        <w:t>10.1016/j.jbiomech.2016.01.021.</w:t>
      </w:r>
    </w:p>
    <w:p w14:paraId="3CA9BF4E" w14:textId="62678FF7"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sz w:val="20"/>
          <w:szCs w:val="20"/>
        </w:rPr>
        <w:t xml:space="preserve">Fling BW, Dale ML, </w:t>
      </w:r>
      <w:r w:rsidRPr="00A4171F">
        <w:rPr>
          <w:rFonts w:ascii="Calibri" w:hAnsi="Calibri"/>
          <w:b/>
          <w:sz w:val="20"/>
          <w:szCs w:val="20"/>
        </w:rPr>
        <w:t>Curtze C</w:t>
      </w:r>
      <w:r w:rsidRPr="00A4171F">
        <w:rPr>
          <w:rFonts w:ascii="Calibri" w:hAnsi="Calibri"/>
          <w:sz w:val="20"/>
          <w:szCs w:val="20"/>
        </w:rPr>
        <w:t xml:space="preserve">, Smulders K, Nutt JG, </w:t>
      </w:r>
      <w:proofErr w:type="spellStart"/>
      <w:r w:rsidRPr="00A4171F">
        <w:rPr>
          <w:rFonts w:ascii="Calibri" w:hAnsi="Calibri"/>
          <w:sz w:val="20"/>
          <w:szCs w:val="20"/>
        </w:rPr>
        <w:t>Horak</w:t>
      </w:r>
      <w:proofErr w:type="spellEnd"/>
      <w:r w:rsidRPr="00A4171F">
        <w:rPr>
          <w:rFonts w:ascii="Calibri" w:hAnsi="Calibri"/>
          <w:sz w:val="20"/>
          <w:szCs w:val="20"/>
        </w:rPr>
        <w:t xml:space="preserve"> FB. </w:t>
      </w:r>
      <w:r w:rsidR="00CB6F09">
        <w:rPr>
          <w:rFonts w:ascii="Calibri" w:hAnsi="Calibri"/>
          <w:sz w:val="20"/>
          <w:szCs w:val="20"/>
        </w:rPr>
        <w:t xml:space="preserve">(2016). </w:t>
      </w:r>
      <w:r w:rsidRPr="00A4171F">
        <w:rPr>
          <w:rFonts w:ascii="Calibri" w:hAnsi="Calibri"/>
          <w:sz w:val="20"/>
          <w:szCs w:val="20"/>
        </w:rPr>
        <w:t>Associations between mobility, cognition and callosal integrity in people with parkinsonism. Neuroimage Clin</w:t>
      </w:r>
      <w:r w:rsidR="00CB6F09">
        <w:rPr>
          <w:rFonts w:ascii="Calibri" w:hAnsi="Calibri"/>
          <w:sz w:val="20"/>
          <w:szCs w:val="20"/>
        </w:rPr>
        <w:t xml:space="preserve">ical </w:t>
      </w:r>
      <w:r w:rsidRPr="00A4171F">
        <w:rPr>
          <w:rFonts w:ascii="Calibri" w:hAnsi="Calibri"/>
          <w:sz w:val="20"/>
          <w:szCs w:val="20"/>
        </w:rPr>
        <w:t xml:space="preserve">11:415-22. </w:t>
      </w:r>
      <w:proofErr w:type="spellStart"/>
      <w:r w:rsidRPr="00A4171F">
        <w:rPr>
          <w:rFonts w:ascii="Calibri" w:hAnsi="Calibri"/>
          <w:sz w:val="20"/>
          <w:szCs w:val="20"/>
        </w:rPr>
        <w:t>doi</w:t>
      </w:r>
      <w:proofErr w:type="spellEnd"/>
      <w:r w:rsidRPr="00A4171F">
        <w:rPr>
          <w:rFonts w:ascii="Calibri" w:hAnsi="Calibri"/>
          <w:sz w:val="20"/>
          <w:szCs w:val="20"/>
        </w:rPr>
        <w:t xml:space="preserve">: 10.1016/j.nicl.2016.03.006. </w:t>
      </w:r>
    </w:p>
    <w:p w14:paraId="7F4BB80C" w14:textId="009D61C5"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sz w:val="20"/>
          <w:szCs w:val="20"/>
        </w:rPr>
        <w:t xml:space="preserve">Dale ML, Mancini M, </w:t>
      </w:r>
      <w:r w:rsidRPr="00A4171F">
        <w:rPr>
          <w:rFonts w:ascii="Calibri" w:hAnsi="Calibri"/>
          <w:b/>
          <w:sz w:val="20"/>
          <w:szCs w:val="20"/>
        </w:rPr>
        <w:t>Curtze C</w:t>
      </w:r>
      <w:r w:rsidRPr="00A4171F">
        <w:rPr>
          <w:rFonts w:ascii="Calibri" w:hAnsi="Calibri"/>
          <w:sz w:val="20"/>
          <w:szCs w:val="20"/>
        </w:rPr>
        <w:t xml:space="preserve">, </w:t>
      </w:r>
      <w:proofErr w:type="spellStart"/>
      <w:r w:rsidRPr="00A4171F">
        <w:rPr>
          <w:rFonts w:ascii="Calibri" w:hAnsi="Calibri"/>
          <w:sz w:val="20"/>
          <w:szCs w:val="20"/>
        </w:rPr>
        <w:t>Horak</w:t>
      </w:r>
      <w:proofErr w:type="spellEnd"/>
      <w:r w:rsidRPr="00A4171F">
        <w:rPr>
          <w:rFonts w:ascii="Calibri" w:hAnsi="Calibri"/>
          <w:sz w:val="20"/>
          <w:szCs w:val="20"/>
        </w:rPr>
        <w:t xml:space="preserve"> FB, Fling BW. </w:t>
      </w:r>
      <w:r w:rsidR="00CB6F09">
        <w:rPr>
          <w:rFonts w:ascii="Calibri" w:hAnsi="Calibri"/>
          <w:sz w:val="20"/>
          <w:szCs w:val="20"/>
        </w:rPr>
        <w:t xml:space="preserve">(2016). </w:t>
      </w:r>
      <w:r w:rsidRPr="00A4171F">
        <w:rPr>
          <w:rFonts w:ascii="Calibri" w:hAnsi="Calibri"/>
          <w:sz w:val="20"/>
          <w:szCs w:val="20"/>
        </w:rPr>
        <w:t>Freezing of gait associated with a corpus callosum lesion. J</w:t>
      </w:r>
      <w:r w:rsidR="00CB6F09">
        <w:rPr>
          <w:rFonts w:ascii="Calibri" w:hAnsi="Calibri"/>
          <w:sz w:val="20"/>
          <w:szCs w:val="20"/>
        </w:rPr>
        <w:t xml:space="preserve">ournal of </w:t>
      </w:r>
      <w:r w:rsidRPr="00A4171F">
        <w:rPr>
          <w:rFonts w:ascii="Calibri" w:hAnsi="Calibri"/>
          <w:sz w:val="20"/>
          <w:szCs w:val="20"/>
        </w:rPr>
        <w:t>Clin</w:t>
      </w:r>
      <w:r w:rsidR="00CB6F09">
        <w:rPr>
          <w:rFonts w:ascii="Calibri" w:hAnsi="Calibri"/>
          <w:sz w:val="20"/>
          <w:szCs w:val="20"/>
        </w:rPr>
        <w:t>ical</w:t>
      </w:r>
      <w:r w:rsidRPr="00A4171F">
        <w:rPr>
          <w:rFonts w:ascii="Calibri" w:hAnsi="Calibri"/>
          <w:sz w:val="20"/>
          <w:szCs w:val="20"/>
        </w:rPr>
        <w:t xml:space="preserve"> Mov</w:t>
      </w:r>
      <w:r w:rsidR="00CB6F09">
        <w:rPr>
          <w:rFonts w:ascii="Calibri" w:hAnsi="Calibri"/>
          <w:sz w:val="20"/>
          <w:szCs w:val="20"/>
        </w:rPr>
        <w:t>ement</w:t>
      </w:r>
      <w:r w:rsidRPr="00A4171F">
        <w:rPr>
          <w:rFonts w:ascii="Calibri" w:hAnsi="Calibri"/>
          <w:sz w:val="20"/>
          <w:szCs w:val="20"/>
        </w:rPr>
        <w:t xml:space="preserve"> Disord</w:t>
      </w:r>
      <w:r w:rsidR="00CB6F09">
        <w:rPr>
          <w:rFonts w:ascii="Calibri" w:hAnsi="Calibri"/>
          <w:sz w:val="20"/>
          <w:szCs w:val="20"/>
        </w:rPr>
        <w:t xml:space="preserve">ers </w:t>
      </w:r>
      <w:r w:rsidRPr="00A4171F">
        <w:rPr>
          <w:rFonts w:ascii="Calibri" w:hAnsi="Calibri"/>
          <w:sz w:val="20"/>
          <w:szCs w:val="20"/>
        </w:rPr>
        <w:t xml:space="preserve">3:2. </w:t>
      </w:r>
      <w:proofErr w:type="spellStart"/>
      <w:r w:rsidRPr="00A4171F">
        <w:rPr>
          <w:rFonts w:ascii="Calibri" w:hAnsi="Calibri"/>
          <w:sz w:val="20"/>
          <w:szCs w:val="20"/>
        </w:rPr>
        <w:t>doi</w:t>
      </w:r>
      <w:proofErr w:type="spellEnd"/>
      <w:r w:rsidRPr="00A4171F">
        <w:rPr>
          <w:rFonts w:ascii="Calibri" w:hAnsi="Calibri"/>
          <w:sz w:val="20"/>
          <w:szCs w:val="20"/>
        </w:rPr>
        <w:t xml:space="preserve">: 10.1186/s40734-016-0030-2. </w:t>
      </w:r>
    </w:p>
    <w:p w14:paraId="7AD89282" w14:textId="0891F35D"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Nutt JG, Carlson-</w:t>
      </w:r>
      <w:proofErr w:type="spellStart"/>
      <w:r w:rsidRPr="00A4171F">
        <w:rPr>
          <w:rFonts w:ascii="Calibri" w:hAnsi="Calibri"/>
          <w:sz w:val="20"/>
          <w:szCs w:val="20"/>
        </w:rPr>
        <w:t>Kuhta</w:t>
      </w:r>
      <w:proofErr w:type="spellEnd"/>
      <w:r w:rsidRPr="00A4171F">
        <w:rPr>
          <w:rFonts w:ascii="Calibri" w:hAnsi="Calibri"/>
          <w:sz w:val="20"/>
          <w:szCs w:val="20"/>
        </w:rPr>
        <w:t xml:space="preserve"> P, Mancini M, </w:t>
      </w:r>
      <w:proofErr w:type="spellStart"/>
      <w:r w:rsidRPr="00A4171F">
        <w:rPr>
          <w:rFonts w:ascii="Calibri" w:hAnsi="Calibri"/>
          <w:sz w:val="20"/>
          <w:szCs w:val="20"/>
        </w:rPr>
        <w:t>Horak</w:t>
      </w:r>
      <w:proofErr w:type="spellEnd"/>
      <w:r w:rsidRPr="00A4171F">
        <w:rPr>
          <w:rFonts w:ascii="Calibri" w:hAnsi="Calibri"/>
          <w:sz w:val="20"/>
          <w:szCs w:val="20"/>
        </w:rPr>
        <w:t xml:space="preserve"> FB. </w:t>
      </w:r>
      <w:r w:rsidR="00CB6F09">
        <w:rPr>
          <w:rFonts w:ascii="Calibri" w:hAnsi="Calibri"/>
          <w:sz w:val="20"/>
          <w:szCs w:val="20"/>
        </w:rPr>
        <w:t xml:space="preserve">(2015). </w:t>
      </w:r>
      <w:r w:rsidR="00111C27">
        <w:rPr>
          <w:rFonts w:ascii="Calibri" w:hAnsi="Calibri"/>
          <w:sz w:val="20"/>
          <w:szCs w:val="20"/>
        </w:rPr>
        <w:t>Levodopa is a double-edged sword for b</w:t>
      </w:r>
      <w:r w:rsidRPr="00A4171F">
        <w:rPr>
          <w:rFonts w:ascii="Calibri" w:hAnsi="Calibri"/>
          <w:sz w:val="20"/>
          <w:szCs w:val="20"/>
        </w:rPr>
        <w:t xml:space="preserve">alance and </w:t>
      </w:r>
      <w:r w:rsidR="00111C27">
        <w:rPr>
          <w:rFonts w:ascii="Calibri" w:hAnsi="Calibri"/>
          <w:sz w:val="20"/>
          <w:szCs w:val="20"/>
        </w:rPr>
        <w:t>g</w:t>
      </w:r>
      <w:r w:rsidRPr="00A4171F">
        <w:rPr>
          <w:rFonts w:ascii="Calibri" w:hAnsi="Calibri"/>
          <w:sz w:val="20"/>
          <w:szCs w:val="20"/>
        </w:rPr>
        <w:t xml:space="preserve">ait in </w:t>
      </w:r>
      <w:r w:rsidR="00111C27">
        <w:rPr>
          <w:rFonts w:ascii="Calibri" w:hAnsi="Calibri"/>
          <w:sz w:val="20"/>
          <w:szCs w:val="20"/>
        </w:rPr>
        <w:t>p</w:t>
      </w:r>
      <w:r w:rsidRPr="00A4171F">
        <w:rPr>
          <w:rFonts w:ascii="Calibri" w:hAnsi="Calibri"/>
          <w:sz w:val="20"/>
          <w:szCs w:val="20"/>
        </w:rPr>
        <w:t xml:space="preserve">eople </w:t>
      </w:r>
      <w:r w:rsidR="00111C27">
        <w:rPr>
          <w:rFonts w:ascii="Calibri" w:hAnsi="Calibri"/>
          <w:sz w:val="20"/>
          <w:szCs w:val="20"/>
        </w:rPr>
        <w:t>with Parkinson's d</w:t>
      </w:r>
      <w:r w:rsidRPr="00A4171F">
        <w:rPr>
          <w:rFonts w:ascii="Calibri" w:hAnsi="Calibri"/>
          <w:sz w:val="20"/>
          <w:szCs w:val="20"/>
        </w:rPr>
        <w:t>isease. Mov</w:t>
      </w:r>
      <w:r w:rsidR="00CB6F09">
        <w:rPr>
          <w:rFonts w:ascii="Calibri" w:hAnsi="Calibri"/>
          <w:sz w:val="20"/>
          <w:szCs w:val="20"/>
        </w:rPr>
        <w:t>ement</w:t>
      </w:r>
      <w:r w:rsidRPr="00A4171F">
        <w:rPr>
          <w:rFonts w:ascii="Calibri" w:hAnsi="Calibri"/>
          <w:sz w:val="20"/>
          <w:szCs w:val="20"/>
        </w:rPr>
        <w:t xml:space="preserve"> Disord</w:t>
      </w:r>
      <w:r w:rsidR="00CB6F09">
        <w:rPr>
          <w:rFonts w:ascii="Calibri" w:hAnsi="Calibri"/>
          <w:sz w:val="20"/>
          <w:szCs w:val="20"/>
        </w:rPr>
        <w:t xml:space="preserve">ers </w:t>
      </w:r>
      <w:r w:rsidRPr="00A4171F">
        <w:rPr>
          <w:rFonts w:ascii="Calibri" w:hAnsi="Calibri"/>
          <w:sz w:val="20"/>
          <w:szCs w:val="20"/>
        </w:rPr>
        <w:t xml:space="preserve">30(10):1361-70. </w:t>
      </w:r>
      <w:proofErr w:type="spellStart"/>
      <w:r w:rsidRPr="00A4171F">
        <w:rPr>
          <w:rFonts w:ascii="Calibri" w:hAnsi="Calibri"/>
          <w:sz w:val="20"/>
          <w:szCs w:val="20"/>
        </w:rPr>
        <w:t>doi</w:t>
      </w:r>
      <w:proofErr w:type="spellEnd"/>
      <w:r w:rsidRPr="00A4171F">
        <w:rPr>
          <w:rFonts w:ascii="Calibri" w:hAnsi="Calibri"/>
          <w:sz w:val="20"/>
          <w:szCs w:val="20"/>
        </w:rPr>
        <w:t xml:space="preserve">: 10.1002/mds.26269. </w:t>
      </w:r>
    </w:p>
    <w:p w14:paraId="26BC4FC0" w14:textId="72C25AAB"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Hof AL,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proofErr w:type="spellStart"/>
      <w:r w:rsidRPr="00A4171F">
        <w:rPr>
          <w:rFonts w:ascii="Calibri" w:hAnsi="Calibri"/>
          <w:sz w:val="20"/>
          <w:szCs w:val="20"/>
        </w:rPr>
        <w:t>Otten</w:t>
      </w:r>
      <w:proofErr w:type="spellEnd"/>
      <w:r w:rsidRPr="00A4171F">
        <w:rPr>
          <w:rFonts w:ascii="Calibri" w:hAnsi="Calibri"/>
          <w:sz w:val="20"/>
          <w:szCs w:val="20"/>
        </w:rPr>
        <w:t xml:space="preserve"> B. </w:t>
      </w:r>
      <w:r w:rsidR="00CB6F09">
        <w:rPr>
          <w:rFonts w:ascii="Calibri" w:hAnsi="Calibri"/>
          <w:sz w:val="20"/>
          <w:szCs w:val="20"/>
        </w:rPr>
        <w:t xml:space="preserve">(2012). </w:t>
      </w:r>
      <w:r w:rsidRPr="00A4171F">
        <w:rPr>
          <w:rFonts w:ascii="Calibri" w:hAnsi="Calibri"/>
          <w:sz w:val="20"/>
          <w:szCs w:val="20"/>
        </w:rPr>
        <w:t xml:space="preserve">The relative contributions of the prosthetic and sound limb to balance control in unilateral </w:t>
      </w:r>
      <w:proofErr w:type="spellStart"/>
      <w:r w:rsidRPr="00A4171F">
        <w:rPr>
          <w:rFonts w:ascii="Calibri" w:hAnsi="Calibri"/>
          <w:sz w:val="20"/>
          <w:szCs w:val="20"/>
        </w:rPr>
        <w:t>transtibial</w:t>
      </w:r>
      <w:proofErr w:type="spellEnd"/>
      <w:r w:rsidRPr="00A4171F">
        <w:rPr>
          <w:rFonts w:ascii="Calibri" w:hAnsi="Calibri"/>
          <w:sz w:val="20"/>
          <w:szCs w:val="20"/>
        </w:rPr>
        <w:t xml:space="preserve"> amputees. Gait</w:t>
      </w:r>
      <w:r w:rsidR="00CB6F09">
        <w:rPr>
          <w:rFonts w:ascii="Calibri" w:hAnsi="Calibri"/>
          <w:sz w:val="20"/>
          <w:szCs w:val="20"/>
        </w:rPr>
        <w:t xml:space="preserve"> &amp;</w:t>
      </w:r>
      <w:r w:rsidR="00F17483">
        <w:rPr>
          <w:rFonts w:ascii="Calibri" w:hAnsi="Calibri"/>
          <w:sz w:val="20"/>
          <w:szCs w:val="20"/>
        </w:rPr>
        <w:t xml:space="preserve"> Posture </w:t>
      </w:r>
      <w:r w:rsidRPr="00A4171F">
        <w:rPr>
          <w:rFonts w:ascii="Calibri" w:hAnsi="Calibri"/>
          <w:sz w:val="20"/>
          <w:szCs w:val="20"/>
        </w:rPr>
        <w:t xml:space="preserve">36(2):276-81. </w:t>
      </w:r>
      <w:proofErr w:type="spellStart"/>
      <w:r w:rsidRPr="00A4171F">
        <w:rPr>
          <w:rFonts w:ascii="Calibri" w:hAnsi="Calibri"/>
          <w:sz w:val="20"/>
          <w:szCs w:val="20"/>
        </w:rPr>
        <w:t>doi</w:t>
      </w:r>
      <w:proofErr w:type="spellEnd"/>
      <w:r w:rsidRPr="00A4171F">
        <w:rPr>
          <w:rFonts w:ascii="Calibri" w:hAnsi="Calibri"/>
          <w:sz w:val="20"/>
          <w:szCs w:val="20"/>
        </w:rPr>
        <w:t xml:space="preserve">: 10.1016/j.gaitpost.2012.03.010. </w:t>
      </w:r>
    </w:p>
    <w:p w14:paraId="7CD47C7B" w14:textId="6ACBE770"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Hof AL,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proofErr w:type="spellStart"/>
      <w:r w:rsidRPr="00A4171F">
        <w:rPr>
          <w:rFonts w:ascii="Calibri" w:hAnsi="Calibri"/>
          <w:sz w:val="20"/>
          <w:szCs w:val="20"/>
        </w:rPr>
        <w:t>Otten</w:t>
      </w:r>
      <w:proofErr w:type="spellEnd"/>
      <w:r w:rsidRPr="00A4171F">
        <w:rPr>
          <w:rFonts w:ascii="Calibri" w:hAnsi="Calibri"/>
          <w:sz w:val="20"/>
          <w:szCs w:val="20"/>
        </w:rPr>
        <w:t xml:space="preserve"> B. </w:t>
      </w:r>
      <w:r w:rsidR="00CB6F09">
        <w:rPr>
          <w:rFonts w:ascii="Calibri" w:hAnsi="Calibri"/>
          <w:sz w:val="20"/>
          <w:szCs w:val="20"/>
        </w:rPr>
        <w:t>(</w:t>
      </w:r>
      <w:r w:rsidR="00CB6F09" w:rsidRPr="00A4171F">
        <w:rPr>
          <w:rFonts w:ascii="Calibri" w:hAnsi="Calibri"/>
          <w:sz w:val="20"/>
          <w:szCs w:val="20"/>
        </w:rPr>
        <w:t>2011</w:t>
      </w:r>
      <w:r w:rsidR="00CB6F09">
        <w:rPr>
          <w:rFonts w:ascii="Calibri" w:hAnsi="Calibri"/>
          <w:sz w:val="20"/>
          <w:szCs w:val="20"/>
        </w:rPr>
        <w:t xml:space="preserve">). </w:t>
      </w:r>
      <w:r w:rsidRPr="00A4171F">
        <w:rPr>
          <w:rFonts w:ascii="Calibri" w:hAnsi="Calibri"/>
          <w:sz w:val="20"/>
          <w:szCs w:val="20"/>
        </w:rPr>
        <w:t xml:space="preserve">Over rough and smooth: amputee gait on an irregular surface. Gait </w:t>
      </w:r>
      <w:r w:rsidR="00CB6F09">
        <w:rPr>
          <w:rFonts w:ascii="Calibri" w:hAnsi="Calibri"/>
          <w:sz w:val="20"/>
          <w:szCs w:val="20"/>
        </w:rPr>
        <w:t xml:space="preserve">&amp; </w:t>
      </w:r>
      <w:r w:rsidRPr="00A4171F">
        <w:rPr>
          <w:rFonts w:ascii="Calibri" w:hAnsi="Calibri"/>
          <w:sz w:val="20"/>
          <w:szCs w:val="20"/>
        </w:rPr>
        <w:t>Posture</w:t>
      </w:r>
      <w:r w:rsidR="00CB6F09">
        <w:rPr>
          <w:rFonts w:ascii="Calibri" w:hAnsi="Calibri"/>
          <w:sz w:val="20"/>
          <w:szCs w:val="20"/>
        </w:rPr>
        <w:t xml:space="preserve"> </w:t>
      </w:r>
      <w:r w:rsidRPr="00A4171F">
        <w:rPr>
          <w:rFonts w:ascii="Calibri" w:hAnsi="Calibri"/>
          <w:sz w:val="20"/>
          <w:szCs w:val="20"/>
        </w:rPr>
        <w:t xml:space="preserve">33(2):292-6. </w:t>
      </w:r>
      <w:proofErr w:type="spellStart"/>
      <w:r w:rsidRPr="00A4171F">
        <w:rPr>
          <w:rFonts w:ascii="Calibri" w:hAnsi="Calibri"/>
          <w:sz w:val="20"/>
          <w:szCs w:val="20"/>
        </w:rPr>
        <w:t>doi</w:t>
      </w:r>
      <w:proofErr w:type="spellEnd"/>
      <w:r w:rsidRPr="00A4171F">
        <w:rPr>
          <w:rFonts w:ascii="Calibri" w:hAnsi="Calibri"/>
          <w:sz w:val="20"/>
          <w:szCs w:val="20"/>
        </w:rPr>
        <w:t xml:space="preserve">: 10.1016/j.gaitpost.2010.11.023. </w:t>
      </w:r>
    </w:p>
    <w:p w14:paraId="2AE38545" w14:textId="08ECFAFD"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lastRenderedPageBreak/>
        <w:t>Curtze C</w:t>
      </w:r>
      <w:r w:rsidRPr="00A4171F">
        <w:rPr>
          <w:rFonts w:ascii="Calibri" w:hAnsi="Calibri"/>
          <w:sz w:val="20"/>
          <w:szCs w:val="20"/>
        </w:rPr>
        <w:t xml:space="preserve">, </w:t>
      </w:r>
      <w:proofErr w:type="spellStart"/>
      <w:r w:rsidRPr="00A4171F">
        <w:rPr>
          <w:rFonts w:ascii="Calibri" w:hAnsi="Calibri"/>
          <w:sz w:val="20"/>
          <w:szCs w:val="20"/>
        </w:rPr>
        <w:t>Otten</w:t>
      </w:r>
      <w:proofErr w:type="spellEnd"/>
      <w:r w:rsidRPr="00A4171F">
        <w:rPr>
          <w:rFonts w:ascii="Calibri" w:hAnsi="Calibri"/>
          <w:sz w:val="20"/>
          <w:szCs w:val="20"/>
        </w:rPr>
        <w:t xml:space="preserve"> B, Hof AL,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r w:rsidR="00CB6F09">
        <w:rPr>
          <w:rFonts w:ascii="Calibri" w:hAnsi="Calibri"/>
          <w:sz w:val="20"/>
          <w:szCs w:val="20"/>
        </w:rPr>
        <w:t>(</w:t>
      </w:r>
      <w:r w:rsidR="00CB6F09" w:rsidRPr="00A4171F">
        <w:rPr>
          <w:rFonts w:ascii="Calibri" w:hAnsi="Calibri"/>
          <w:sz w:val="20"/>
          <w:szCs w:val="20"/>
        </w:rPr>
        <w:t>2011</w:t>
      </w:r>
      <w:r w:rsidR="00CB6F09">
        <w:rPr>
          <w:rFonts w:ascii="Calibri" w:hAnsi="Calibri"/>
          <w:sz w:val="20"/>
          <w:szCs w:val="20"/>
        </w:rPr>
        <w:t xml:space="preserve">). </w:t>
      </w:r>
      <w:r w:rsidRPr="00A4171F">
        <w:rPr>
          <w:rFonts w:ascii="Calibri" w:hAnsi="Calibri"/>
          <w:sz w:val="20"/>
          <w:szCs w:val="20"/>
        </w:rPr>
        <w:t>Determining asymmetry of roll-over shapes in prosthetic walking. J</w:t>
      </w:r>
      <w:r w:rsidR="00CB6F09">
        <w:rPr>
          <w:rFonts w:ascii="Calibri" w:hAnsi="Calibri"/>
          <w:sz w:val="20"/>
          <w:szCs w:val="20"/>
        </w:rPr>
        <w:t>ournal of</w:t>
      </w:r>
      <w:r w:rsidRPr="00A4171F">
        <w:rPr>
          <w:rFonts w:ascii="Calibri" w:hAnsi="Calibri"/>
          <w:sz w:val="20"/>
          <w:szCs w:val="20"/>
        </w:rPr>
        <w:t xml:space="preserve"> Rehabil</w:t>
      </w:r>
      <w:r w:rsidR="00CB6F09">
        <w:rPr>
          <w:rFonts w:ascii="Calibri" w:hAnsi="Calibri"/>
          <w:sz w:val="20"/>
          <w:szCs w:val="20"/>
        </w:rPr>
        <w:t>itation</w:t>
      </w:r>
      <w:r w:rsidRPr="00A4171F">
        <w:rPr>
          <w:rFonts w:ascii="Calibri" w:hAnsi="Calibri"/>
          <w:sz w:val="20"/>
          <w:szCs w:val="20"/>
        </w:rPr>
        <w:t xml:space="preserve"> Res</w:t>
      </w:r>
      <w:r w:rsidR="00CB6F09">
        <w:rPr>
          <w:rFonts w:ascii="Calibri" w:hAnsi="Calibri"/>
          <w:sz w:val="20"/>
          <w:szCs w:val="20"/>
        </w:rPr>
        <w:t>earch and</w:t>
      </w:r>
      <w:r w:rsidRPr="00A4171F">
        <w:rPr>
          <w:rFonts w:ascii="Calibri" w:hAnsi="Calibri"/>
          <w:sz w:val="20"/>
          <w:szCs w:val="20"/>
        </w:rPr>
        <w:t xml:space="preserve"> </w:t>
      </w:r>
      <w:r w:rsidR="00CB6F09">
        <w:rPr>
          <w:rFonts w:ascii="Calibri" w:hAnsi="Calibri"/>
          <w:sz w:val="20"/>
          <w:szCs w:val="20"/>
        </w:rPr>
        <w:t xml:space="preserve">Development </w:t>
      </w:r>
      <w:r w:rsidRPr="00A4171F">
        <w:rPr>
          <w:rFonts w:ascii="Calibri" w:hAnsi="Calibri"/>
          <w:sz w:val="20"/>
          <w:szCs w:val="20"/>
        </w:rPr>
        <w:t xml:space="preserve">48(10):1249-60. </w:t>
      </w:r>
    </w:p>
    <w:p w14:paraId="2CB07ECA" w14:textId="1A2F1AFB"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proofErr w:type="spellStart"/>
      <w:r w:rsidRPr="00A4171F">
        <w:rPr>
          <w:rFonts w:ascii="Calibri" w:hAnsi="Calibri"/>
          <w:sz w:val="20"/>
          <w:szCs w:val="20"/>
        </w:rPr>
        <w:t>Akkermans</w:t>
      </w:r>
      <w:proofErr w:type="spellEnd"/>
      <w:r w:rsidRPr="00A4171F">
        <w:rPr>
          <w:rFonts w:ascii="Calibri" w:hAnsi="Calibri"/>
          <w:sz w:val="20"/>
          <w:szCs w:val="20"/>
        </w:rPr>
        <w:t xml:space="preserve"> HW, </w:t>
      </w:r>
      <w:proofErr w:type="spellStart"/>
      <w:r w:rsidRPr="00A4171F">
        <w:rPr>
          <w:rFonts w:ascii="Calibri" w:hAnsi="Calibri"/>
          <w:sz w:val="20"/>
          <w:szCs w:val="20"/>
        </w:rPr>
        <w:t>Otten</w:t>
      </w:r>
      <w:proofErr w:type="spellEnd"/>
      <w:r w:rsidRPr="00A4171F">
        <w:rPr>
          <w:rFonts w:ascii="Calibri" w:hAnsi="Calibri"/>
          <w:sz w:val="20"/>
          <w:szCs w:val="20"/>
        </w:rPr>
        <w:t xml:space="preserve"> B, Hof AL. </w:t>
      </w:r>
      <w:r w:rsidR="001E49F2">
        <w:rPr>
          <w:rFonts w:ascii="Calibri" w:hAnsi="Calibri"/>
          <w:sz w:val="20"/>
          <w:szCs w:val="20"/>
        </w:rPr>
        <w:t xml:space="preserve">(2010). </w:t>
      </w:r>
      <w:r w:rsidRPr="00A4171F">
        <w:rPr>
          <w:rFonts w:ascii="Calibri" w:hAnsi="Calibri"/>
          <w:sz w:val="20"/>
          <w:szCs w:val="20"/>
        </w:rPr>
        <w:t xml:space="preserve">The Narrow Ridge Balance Test: a measure for one-leg lateral balance control. Gait </w:t>
      </w:r>
      <w:r w:rsidR="00CB6F09">
        <w:rPr>
          <w:rFonts w:ascii="Calibri" w:hAnsi="Calibri"/>
          <w:sz w:val="20"/>
          <w:szCs w:val="20"/>
        </w:rPr>
        <w:t xml:space="preserve">&amp; </w:t>
      </w:r>
      <w:r w:rsidR="001E49F2">
        <w:rPr>
          <w:rFonts w:ascii="Calibri" w:hAnsi="Calibri"/>
          <w:sz w:val="20"/>
          <w:szCs w:val="20"/>
        </w:rPr>
        <w:t xml:space="preserve">Posture </w:t>
      </w:r>
      <w:r w:rsidRPr="00A4171F">
        <w:rPr>
          <w:rFonts w:ascii="Calibri" w:hAnsi="Calibri"/>
          <w:sz w:val="20"/>
          <w:szCs w:val="20"/>
        </w:rPr>
        <w:t xml:space="preserve">32(4):627-31. </w:t>
      </w:r>
      <w:proofErr w:type="spellStart"/>
      <w:r w:rsidRPr="00A4171F">
        <w:rPr>
          <w:rFonts w:ascii="Calibri" w:hAnsi="Calibri"/>
          <w:sz w:val="20"/>
          <w:szCs w:val="20"/>
        </w:rPr>
        <w:t>doi</w:t>
      </w:r>
      <w:proofErr w:type="spellEnd"/>
      <w:r w:rsidRPr="00A4171F">
        <w:rPr>
          <w:rFonts w:ascii="Calibri" w:hAnsi="Calibri"/>
          <w:sz w:val="20"/>
          <w:szCs w:val="20"/>
        </w:rPr>
        <w:t xml:space="preserve">: 10.1016/j.gaitpost.2010.09.005. </w:t>
      </w:r>
    </w:p>
    <w:p w14:paraId="4ED0B859" w14:textId="551FDD87"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Hof AL, </w:t>
      </w:r>
      <w:proofErr w:type="spellStart"/>
      <w:r w:rsidRPr="00A4171F">
        <w:rPr>
          <w:rFonts w:ascii="Calibri" w:hAnsi="Calibri"/>
          <w:sz w:val="20"/>
          <w:szCs w:val="20"/>
        </w:rPr>
        <w:t>Otten</w:t>
      </w:r>
      <w:proofErr w:type="spellEnd"/>
      <w:r w:rsidRPr="00A4171F">
        <w:rPr>
          <w:rFonts w:ascii="Calibri" w:hAnsi="Calibri"/>
          <w:sz w:val="20"/>
          <w:szCs w:val="20"/>
        </w:rPr>
        <w:t xml:space="preserve"> B, </w:t>
      </w:r>
      <w:proofErr w:type="spellStart"/>
      <w:r w:rsidRPr="00A4171F">
        <w:rPr>
          <w:rFonts w:ascii="Calibri" w:hAnsi="Calibri"/>
          <w:sz w:val="20"/>
          <w:szCs w:val="20"/>
        </w:rPr>
        <w:t>Postema</w:t>
      </w:r>
      <w:proofErr w:type="spellEnd"/>
      <w:r w:rsidRPr="00A4171F">
        <w:rPr>
          <w:rFonts w:ascii="Calibri" w:hAnsi="Calibri"/>
          <w:sz w:val="20"/>
          <w:szCs w:val="20"/>
        </w:rPr>
        <w:t xml:space="preserve"> K.</w:t>
      </w:r>
      <w:r w:rsidR="00CB6F09">
        <w:rPr>
          <w:rFonts w:ascii="Calibri" w:hAnsi="Calibri"/>
          <w:sz w:val="20"/>
          <w:szCs w:val="20"/>
        </w:rPr>
        <w:t xml:space="preserve"> (2010). </w:t>
      </w:r>
      <w:r w:rsidRPr="00A4171F">
        <w:rPr>
          <w:rFonts w:ascii="Calibri" w:hAnsi="Calibri"/>
          <w:sz w:val="20"/>
          <w:szCs w:val="20"/>
        </w:rPr>
        <w:t xml:space="preserve">Balance recovery after an evoked forward fall in unilateral </w:t>
      </w:r>
      <w:proofErr w:type="spellStart"/>
      <w:r w:rsidRPr="00A4171F">
        <w:rPr>
          <w:rFonts w:ascii="Calibri" w:hAnsi="Calibri"/>
          <w:sz w:val="20"/>
          <w:szCs w:val="20"/>
        </w:rPr>
        <w:t>transtibial</w:t>
      </w:r>
      <w:proofErr w:type="spellEnd"/>
      <w:r w:rsidRPr="00A4171F">
        <w:rPr>
          <w:rFonts w:ascii="Calibri" w:hAnsi="Calibri"/>
          <w:sz w:val="20"/>
          <w:szCs w:val="20"/>
        </w:rPr>
        <w:t xml:space="preserve"> amputees. Gait </w:t>
      </w:r>
      <w:r w:rsidR="00CB6F09">
        <w:rPr>
          <w:rFonts w:ascii="Calibri" w:hAnsi="Calibri"/>
          <w:sz w:val="20"/>
          <w:szCs w:val="20"/>
        </w:rPr>
        <w:t xml:space="preserve">&amp; </w:t>
      </w:r>
      <w:r w:rsidRPr="00A4171F">
        <w:rPr>
          <w:rFonts w:ascii="Calibri" w:hAnsi="Calibri"/>
          <w:sz w:val="20"/>
          <w:szCs w:val="20"/>
        </w:rPr>
        <w:t>Posture</w:t>
      </w:r>
      <w:r w:rsidR="00CB6F09">
        <w:rPr>
          <w:rFonts w:ascii="Calibri" w:hAnsi="Calibri"/>
          <w:sz w:val="20"/>
          <w:szCs w:val="20"/>
        </w:rPr>
        <w:t xml:space="preserve"> </w:t>
      </w:r>
      <w:r w:rsidRPr="00A4171F">
        <w:rPr>
          <w:rFonts w:ascii="Calibri" w:hAnsi="Calibri"/>
          <w:sz w:val="20"/>
          <w:szCs w:val="20"/>
        </w:rPr>
        <w:t xml:space="preserve">32(3):336-41. </w:t>
      </w:r>
      <w:proofErr w:type="spellStart"/>
      <w:r w:rsidRPr="00A4171F">
        <w:rPr>
          <w:rFonts w:ascii="Calibri" w:hAnsi="Calibri"/>
          <w:sz w:val="20"/>
          <w:szCs w:val="20"/>
        </w:rPr>
        <w:t>doi</w:t>
      </w:r>
      <w:proofErr w:type="spellEnd"/>
      <w:r w:rsidRPr="00A4171F">
        <w:rPr>
          <w:rFonts w:ascii="Calibri" w:hAnsi="Calibri"/>
          <w:sz w:val="20"/>
          <w:szCs w:val="20"/>
        </w:rPr>
        <w:t xml:space="preserve">: 10.1016/j.gaitpost.2010.06.005. </w:t>
      </w:r>
    </w:p>
    <w:p w14:paraId="6834BE74" w14:textId="4482A6A6"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w:t>
      </w:r>
      <w:proofErr w:type="spellStart"/>
      <w:r w:rsidRPr="00A4171F">
        <w:rPr>
          <w:rFonts w:ascii="Calibri" w:hAnsi="Calibri"/>
          <w:sz w:val="20"/>
          <w:szCs w:val="20"/>
        </w:rPr>
        <w:t>Otten</w:t>
      </w:r>
      <w:proofErr w:type="spellEnd"/>
      <w:r w:rsidRPr="00A4171F">
        <w:rPr>
          <w:rFonts w:ascii="Calibri" w:hAnsi="Calibri"/>
          <w:sz w:val="20"/>
          <w:szCs w:val="20"/>
        </w:rPr>
        <w:t xml:space="preserve"> B,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r w:rsidR="00CB6F09">
        <w:rPr>
          <w:rFonts w:ascii="Calibri" w:hAnsi="Calibri"/>
          <w:sz w:val="20"/>
          <w:szCs w:val="20"/>
        </w:rPr>
        <w:t xml:space="preserve">(2010). </w:t>
      </w:r>
      <w:r w:rsidRPr="00A4171F">
        <w:rPr>
          <w:rFonts w:ascii="Calibri" w:hAnsi="Calibri"/>
          <w:sz w:val="20"/>
          <w:szCs w:val="20"/>
        </w:rPr>
        <w:t>Effects of lower limb amputation on the mental rotation of feet. Exp</w:t>
      </w:r>
      <w:r w:rsidR="00CB6F09">
        <w:rPr>
          <w:rFonts w:ascii="Calibri" w:hAnsi="Calibri"/>
          <w:sz w:val="20"/>
          <w:szCs w:val="20"/>
        </w:rPr>
        <w:t>erimental</w:t>
      </w:r>
      <w:r w:rsidRPr="00A4171F">
        <w:rPr>
          <w:rFonts w:ascii="Calibri" w:hAnsi="Calibri"/>
          <w:sz w:val="20"/>
          <w:szCs w:val="20"/>
        </w:rPr>
        <w:t xml:space="preserve"> Brain Res</w:t>
      </w:r>
      <w:r w:rsidR="00CB6F09">
        <w:rPr>
          <w:rFonts w:ascii="Calibri" w:hAnsi="Calibri"/>
          <w:sz w:val="20"/>
          <w:szCs w:val="20"/>
        </w:rPr>
        <w:t xml:space="preserve">earch </w:t>
      </w:r>
      <w:r w:rsidRPr="00A4171F">
        <w:rPr>
          <w:rFonts w:ascii="Calibri" w:hAnsi="Calibri"/>
          <w:sz w:val="20"/>
          <w:szCs w:val="20"/>
        </w:rPr>
        <w:t xml:space="preserve">201(3):527-34. </w:t>
      </w:r>
      <w:proofErr w:type="spellStart"/>
      <w:r w:rsidRPr="00A4171F">
        <w:rPr>
          <w:rFonts w:ascii="Calibri" w:hAnsi="Calibri"/>
          <w:sz w:val="20"/>
          <w:szCs w:val="20"/>
        </w:rPr>
        <w:t>doi</w:t>
      </w:r>
      <w:proofErr w:type="spellEnd"/>
      <w:r w:rsidRPr="00A4171F">
        <w:rPr>
          <w:rFonts w:ascii="Calibri" w:hAnsi="Calibri"/>
          <w:sz w:val="20"/>
          <w:szCs w:val="20"/>
        </w:rPr>
        <w:t xml:space="preserve">: 10.1007/s00221-009-2067-z. </w:t>
      </w:r>
    </w:p>
    <w:p w14:paraId="660C17B1" w14:textId="3E43F419" w:rsidR="00A4171F" w:rsidRPr="00A4171F" w:rsidRDefault="00A4171F" w:rsidP="00E0600C">
      <w:pPr>
        <w:pStyle w:val="ListParagraph"/>
        <w:numPr>
          <w:ilvl w:val="0"/>
          <w:numId w:val="4"/>
        </w:numPr>
        <w:spacing w:after="120"/>
        <w:contextualSpacing w:val="0"/>
        <w:rPr>
          <w:rFonts w:ascii="Calibri" w:hAnsi="Calibri"/>
          <w:sz w:val="20"/>
          <w:szCs w:val="20"/>
        </w:rPr>
      </w:pPr>
      <w:r w:rsidRPr="00A4171F">
        <w:rPr>
          <w:rFonts w:ascii="Calibri" w:hAnsi="Calibri"/>
          <w:b/>
          <w:sz w:val="20"/>
          <w:szCs w:val="20"/>
        </w:rPr>
        <w:t>Curtze C</w:t>
      </w:r>
      <w:r w:rsidRPr="00A4171F">
        <w:rPr>
          <w:rFonts w:ascii="Calibri" w:hAnsi="Calibri"/>
          <w:sz w:val="20"/>
          <w:szCs w:val="20"/>
        </w:rPr>
        <w:t xml:space="preserve">, Hof AL, van </w:t>
      </w:r>
      <w:proofErr w:type="spellStart"/>
      <w:r w:rsidRPr="00A4171F">
        <w:rPr>
          <w:rFonts w:ascii="Calibri" w:hAnsi="Calibri"/>
          <w:sz w:val="20"/>
          <w:szCs w:val="20"/>
        </w:rPr>
        <w:t>Keeken</w:t>
      </w:r>
      <w:proofErr w:type="spellEnd"/>
      <w:r w:rsidRPr="00A4171F">
        <w:rPr>
          <w:rFonts w:ascii="Calibri" w:hAnsi="Calibri"/>
          <w:sz w:val="20"/>
          <w:szCs w:val="20"/>
        </w:rPr>
        <w:t xml:space="preserve"> HG, </w:t>
      </w:r>
      <w:proofErr w:type="spellStart"/>
      <w:r w:rsidRPr="00A4171F">
        <w:rPr>
          <w:rFonts w:ascii="Calibri" w:hAnsi="Calibri"/>
          <w:sz w:val="20"/>
          <w:szCs w:val="20"/>
        </w:rPr>
        <w:t>Halbertsma</w:t>
      </w:r>
      <w:proofErr w:type="spellEnd"/>
      <w:r w:rsidRPr="00A4171F">
        <w:rPr>
          <w:rFonts w:ascii="Calibri" w:hAnsi="Calibri"/>
          <w:sz w:val="20"/>
          <w:szCs w:val="20"/>
        </w:rPr>
        <w:t xml:space="preserve"> JP, </w:t>
      </w:r>
      <w:proofErr w:type="spellStart"/>
      <w:r w:rsidRPr="00A4171F">
        <w:rPr>
          <w:rFonts w:ascii="Calibri" w:hAnsi="Calibri"/>
          <w:sz w:val="20"/>
          <w:szCs w:val="20"/>
        </w:rPr>
        <w:t>Postema</w:t>
      </w:r>
      <w:proofErr w:type="spellEnd"/>
      <w:r w:rsidRPr="00A4171F">
        <w:rPr>
          <w:rFonts w:ascii="Calibri" w:hAnsi="Calibri"/>
          <w:sz w:val="20"/>
          <w:szCs w:val="20"/>
        </w:rPr>
        <w:t xml:space="preserve"> K, </w:t>
      </w:r>
      <w:proofErr w:type="spellStart"/>
      <w:r w:rsidRPr="00A4171F">
        <w:rPr>
          <w:rFonts w:ascii="Calibri" w:hAnsi="Calibri"/>
          <w:sz w:val="20"/>
          <w:szCs w:val="20"/>
        </w:rPr>
        <w:t>Otten</w:t>
      </w:r>
      <w:proofErr w:type="spellEnd"/>
      <w:r w:rsidRPr="00A4171F">
        <w:rPr>
          <w:rFonts w:ascii="Calibri" w:hAnsi="Calibri"/>
          <w:sz w:val="20"/>
          <w:szCs w:val="20"/>
        </w:rPr>
        <w:t xml:space="preserve"> B.</w:t>
      </w:r>
      <w:r w:rsidR="00CB6F09">
        <w:rPr>
          <w:rFonts w:ascii="Calibri" w:hAnsi="Calibri"/>
          <w:sz w:val="20"/>
          <w:szCs w:val="20"/>
        </w:rPr>
        <w:t xml:space="preserve"> (2009).</w:t>
      </w:r>
      <w:r w:rsidRPr="00A4171F">
        <w:rPr>
          <w:rFonts w:ascii="Calibri" w:hAnsi="Calibri"/>
          <w:sz w:val="20"/>
          <w:szCs w:val="20"/>
        </w:rPr>
        <w:t xml:space="preserve"> Comparative roll-over analysis of prosthetic feet. J</w:t>
      </w:r>
      <w:r w:rsidR="00CB6F09">
        <w:rPr>
          <w:rFonts w:ascii="Calibri" w:hAnsi="Calibri"/>
          <w:sz w:val="20"/>
          <w:szCs w:val="20"/>
        </w:rPr>
        <w:t>ournal of</w:t>
      </w:r>
      <w:r w:rsidRPr="00A4171F">
        <w:rPr>
          <w:rFonts w:ascii="Calibri" w:hAnsi="Calibri"/>
          <w:sz w:val="20"/>
          <w:szCs w:val="20"/>
        </w:rPr>
        <w:t xml:space="preserve"> Biomech</w:t>
      </w:r>
      <w:r w:rsidR="00CB6F09">
        <w:rPr>
          <w:rFonts w:ascii="Calibri" w:hAnsi="Calibri"/>
          <w:sz w:val="20"/>
          <w:szCs w:val="20"/>
        </w:rPr>
        <w:t xml:space="preserve">anics </w:t>
      </w:r>
      <w:r w:rsidRPr="00A4171F">
        <w:rPr>
          <w:rFonts w:ascii="Calibri" w:hAnsi="Calibri"/>
          <w:sz w:val="20"/>
          <w:szCs w:val="20"/>
        </w:rPr>
        <w:t xml:space="preserve">42(11):1746-53. </w:t>
      </w:r>
      <w:proofErr w:type="spellStart"/>
      <w:r w:rsidRPr="00A4171F">
        <w:rPr>
          <w:rFonts w:ascii="Calibri" w:hAnsi="Calibri"/>
          <w:sz w:val="20"/>
          <w:szCs w:val="20"/>
        </w:rPr>
        <w:t>doi</w:t>
      </w:r>
      <w:proofErr w:type="spellEnd"/>
      <w:r w:rsidRPr="00A4171F">
        <w:rPr>
          <w:rFonts w:ascii="Calibri" w:hAnsi="Calibri"/>
          <w:sz w:val="20"/>
          <w:szCs w:val="20"/>
        </w:rPr>
        <w:t xml:space="preserve">: 10.1016/j.jbiomech.2009.04.009. </w:t>
      </w:r>
    </w:p>
    <w:p w14:paraId="142D63E0" w14:textId="77777777" w:rsidR="003F7E50" w:rsidRDefault="003F7E50" w:rsidP="002A01C7">
      <w:pPr>
        <w:pStyle w:val="DataField"/>
        <w:spacing w:after="120"/>
        <w:rPr>
          <w:rFonts w:ascii="Calibri" w:eastAsiaTheme="minorHAnsi" w:hAnsi="Calibri" w:cstheme="minorBidi"/>
          <w:sz w:val="20"/>
          <w:szCs w:val="24"/>
        </w:rPr>
      </w:pPr>
    </w:p>
    <w:p w14:paraId="5AFE54CA" w14:textId="44D93375" w:rsidR="00A9057C" w:rsidRDefault="008E2CE3" w:rsidP="004319ED">
      <w:pPr>
        <w:spacing w:after="120"/>
        <w:rPr>
          <w:rFonts w:ascii="Calibri" w:hAnsi="Calibri"/>
        </w:rPr>
      </w:pPr>
      <w:r>
        <w:rPr>
          <w:rFonts w:ascii="Calibri" w:hAnsi="Calibri"/>
        </w:rPr>
        <w:t>Invited Talks</w:t>
      </w:r>
    </w:p>
    <w:p w14:paraId="4D27A910" w14:textId="0EDC7F3B" w:rsidR="00632C40" w:rsidRDefault="00632C40" w:rsidP="00DC2FE1">
      <w:pPr>
        <w:spacing w:after="120"/>
        <w:ind w:left="450" w:hanging="450"/>
        <w:rPr>
          <w:rFonts w:ascii="Calibri" w:hAnsi="Calibri"/>
          <w:sz w:val="20"/>
          <w:szCs w:val="20"/>
        </w:rPr>
      </w:pPr>
      <w:r w:rsidRPr="00632C40">
        <w:rPr>
          <w:rFonts w:ascii="Calibri" w:hAnsi="Calibri"/>
          <w:sz w:val="20"/>
          <w:szCs w:val="20"/>
        </w:rPr>
        <w:t>What is Dynamic Balance?</w:t>
      </w:r>
      <w:r w:rsidR="00BD5A83">
        <w:rPr>
          <w:rFonts w:ascii="Calibri" w:hAnsi="Calibri"/>
          <w:sz w:val="20"/>
          <w:szCs w:val="20"/>
        </w:rPr>
        <w:t xml:space="preserve"> UNO, Omaha, NE, USA April 19, 2019.</w:t>
      </w:r>
    </w:p>
    <w:p w14:paraId="4BBCADD8" w14:textId="44034981" w:rsidR="00DA6D71" w:rsidRDefault="008B7225" w:rsidP="00DC2FE1">
      <w:pPr>
        <w:spacing w:after="120"/>
        <w:ind w:left="450" w:hanging="450"/>
        <w:rPr>
          <w:rFonts w:ascii="Calibri" w:hAnsi="Calibri"/>
          <w:sz w:val="20"/>
          <w:szCs w:val="20"/>
        </w:rPr>
      </w:pPr>
      <w:r>
        <w:rPr>
          <w:rFonts w:ascii="Calibri" w:hAnsi="Calibri"/>
          <w:sz w:val="20"/>
          <w:szCs w:val="20"/>
        </w:rPr>
        <w:t>Dynamic balance in people with Parkinson’s di</w:t>
      </w:r>
      <w:r w:rsidR="00122729">
        <w:rPr>
          <w:rFonts w:ascii="Calibri" w:hAnsi="Calibri"/>
          <w:sz w:val="20"/>
          <w:szCs w:val="20"/>
        </w:rPr>
        <w:t>sease. UNO,</w:t>
      </w:r>
      <w:r>
        <w:rPr>
          <w:rFonts w:ascii="Calibri" w:hAnsi="Calibri"/>
          <w:sz w:val="20"/>
          <w:szCs w:val="20"/>
        </w:rPr>
        <w:t xml:space="preserve"> Omaha</w:t>
      </w:r>
      <w:r w:rsidR="00122729">
        <w:rPr>
          <w:rFonts w:ascii="Calibri" w:hAnsi="Calibri"/>
          <w:sz w:val="20"/>
          <w:szCs w:val="20"/>
        </w:rPr>
        <w:t xml:space="preserve">, NE, USA, February 26, 2018. </w:t>
      </w:r>
    </w:p>
    <w:p w14:paraId="5B4DCAB7" w14:textId="58574456" w:rsidR="004D04D1" w:rsidRDefault="00FC2EA7" w:rsidP="00DC2FE1">
      <w:pPr>
        <w:spacing w:after="120"/>
        <w:ind w:left="450" w:hanging="450"/>
        <w:rPr>
          <w:rFonts w:ascii="Calibri" w:hAnsi="Calibri"/>
          <w:sz w:val="20"/>
          <w:szCs w:val="20"/>
        </w:rPr>
      </w:pPr>
      <w:r w:rsidRPr="00FC2EA7">
        <w:rPr>
          <w:rFonts w:ascii="Calibri" w:hAnsi="Calibri"/>
          <w:sz w:val="20"/>
          <w:szCs w:val="20"/>
        </w:rPr>
        <w:t>Classifying Parkinsonian Gait and Turning in Daily Life with Wearable Technology</w:t>
      </w:r>
      <w:r>
        <w:rPr>
          <w:rFonts w:ascii="Calibri" w:hAnsi="Calibri"/>
          <w:sz w:val="20"/>
          <w:szCs w:val="20"/>
        </w:rPr>
        <w:t xml:space="preserve">. </w:t>
      </w:r>
      <w:r w:rsidRPr="00D742CF">
        <w:rPr>
          <w:rFonts w:ascii="Calibri" w:hAnsi="Calibri"/>
          <w:sz w:val="20"/>
          <w:szCs w:val="20"/>
        </w:rPr>
        <w:t xml:space="preserve">Pacific Northwest Basal Ganglia Coterie, </w:t>
      </w:r>
      <w:r w:rsidR="00B65938">
        <w:rPr>
          <w:rFonts w:ascii="Calibri" w:hAnsi="Calibri"/>
          <w:sz w:val="20"/>
          <w:szCs w:val="20"/>
        </w:rPr>
        <w:t>Union</w:t>
      </w:r>
      <w:r w:rsidRPr="00D742CF">
        <w:rPr>
          <w:rFonts w:ascii="Calibri" w:hAnsi="Calibri"/>
          <w:sz w:val="20"/>
          <w:szCs w:val="20"/>
        </w:rPr>
        <w:t xml:space="preserve">, </w:t>
      </w:r>
      <w:r>
        <w:rPr>
          <w:rFonts w:ascii="Calibri" w:hAnsi="Calibri"/>
          <w:sz w:val="20"/>
          <w:szCs w:val="20"/>
        </w:rPr>
        <w:t>WA</w:t>
      </w:r>
      <w:r w:rsidRPr="00D742CF">
        <w:rPr>
          <w:rFonts w:ascii="Calibri" w:hAnsi="Calibri"/>
          <w:sz w:val="20"/>
          <w:szCs w:val="20"/>
        </w:rPr>
        <w:t xml:space="preserve">, </w:t>
      </w:r>
      <w:r>
        <w:rPr>
          <w:rFonts w:ascii="Calibri" w:hAnsi="Calibri"/>
          <w:sz w:val="20"/>
          <w:szCs w:val="20"/>
        </w:rPr>
        <w:t>USA, May</w:t>
      </w:r>
      <w:r w:rsidRPr="00D742CF">
        <w:rPr>
          <w:rFonts w:ascii="Calibri" w:hAnsi="Calibri"/>
          <w:sz w:val="20"/>
          <w:szCs w:val="20"/>
        </w:rPr>
        <w:t xml:space="preserve"> </w:t>
      </w:r>
      <w:r>
        <w:rPr>
          <w:rFonts w:ascii="Calibri" w:hAnsi="Calibri"/>
          <w:sz w:val="20"/>
          <w:szCs w:val="20"/>
        </w:rPr>
        <w:t>11</w:t>
      </w:r>
      <w:r w:rsidRPr="00D742CF">
        <w:rPr>
          <w:rFonts w:ascii="Calibri" w:hAnsi="Calibri"/>
          <w:sz w:val="20"/>
          <w:szCs w:val="20"/>
        </w:rPr>
        <w:t>, 201</w:t>
      </w:r>
      <w:r>
        <w:rPr>
          <w:rFonts w:ascii="Calibri" w:hAnsi="Calibri"/>
          <w:sz w:val="20"/>
          <w:szCs w:val="20"/>
        </w:rPr>
        <w:t>8</w:t>
      </w:r>
      <w:r w:rsidRPr="00D742CF">
        <w:rPr>
          <w:rFonts w:ascii="MS Mincho" w:eastAsia="MS Mincho" w:hAnsi="MS Mincho" w:cs="MS Mincho"/>
          <w:sz w:val="20"/>
          <w:szCs w:val="20"/>
        </w:rPr>
        <w:t> </w:t>
      </w:r>
    </w:p>
    <w:p w14:paraId="110CE0D0" w14:textId="6350D073" w:rsidR="00475F50" w:rsidRDefault="00475F50" w:rsidP="00DC2FE1">
      <w:pPr>
        <w:spacing w:after="120"/>
        <w:ind w:left="450" w:hanging="450"/>
        <w:rPr>
          <w:rFonts w:ascii="Calibri" w:hAnsi="Calibri"/>
          <w:sz w:val="20"/>
          <w:szCs w:val="20"/>
        </w:rPr>
      </w:pPr>
      <w:r w:rsidRPr="00E6539D">
        <w:rPr>
          <w:rFonts w:ascii="Calibri" w:hAnsi="Calibri"/>
          <w:sz w:val="20"/>
          <w:szCs w:val="20"/>
        </w:rPr>
        <w:t xml:space="preserve">Dynamic </w:t>
      </w:r>
      <w:r w:rsidR="00C631F8">
        <w:rPr>
          <w:rFonts w:ascii="Calibri" w:hAnsi="Calibri"/>
          <w:sz w:val="20"/>
          <w:szCs w:val="20"/>
        </w:rPr>
        <w:t>b</w:t>
      </w:r>
      <w:r w:rsidRPr="00E6539D">
        <w:rPr>
          <w:rFonts w:ascii="Calibri" w:hAnsi="Calibri"/>
          <w:sz w:val="20"/>
          <w:szCs w:val="20"/>
        </w:rPr>
        <w:t xml:space="preserve">alance </w:t>
      </w:r>
      <w:r w:rsidR="00885A64">
        <w:rPr>
          <w:rFonts w:ascii="Calibri" w:hAnsi="Calibri"/>
          <w:sz w:val="20"/>
          <w:szCs w:val="20"/>
        </w:rPr>
        <w:t xml:space="preserve">during </w:t>
      </w:r>
      <w:r w:rsidR="00C631F8">
        <w:rPr>
          <w:rFonts w:ascii="Calibri" w:hAnsi="Calibri"/>
          <w:sz w:val="20"/>
          <w:szCs w:val="20"/>
        </w:rPr>
        <w:t>t</w:t>
      </w:r>
      <w:r w:rsidR="00885A64">
        <w:rPr>
          <w:rFonts w:ascii="Calibri" w:hAnsi="Calibri"/>
          <w:sz w:val="20"/>
          <w:szCs w:val="20"/>
        </w:rPr>
        <w:t xml:space="preserve">urning </w:t>
      </w:r>
      <w:r w:rsidRPr="00E6539D">
        <w:rPr>
          <w:rFonts w:ascii="Calibri" w:hAnsi="Calibri"/>
          <w:sz w:val="20"/>
          <w:szCs w:val="20"/>
        </w:rPr>
        <w:t xml:space="preserve">in </w:t>
      </w:r>
      <w:r w:rsidR="00C631F8">
        <w:rPr>
          <w:rFonts w:ascii="Calibri" w:hAnsi="Calibri"/>
          <w:sz w:val="20"/>
          <w:szCs w:val="20"/>
        </w:rPr>
        <w:t>people with Parkinson’s d</w:t>
      </w:r>
      <w:r w:rsidRPr="00E6539D">
        <w:rPr>
          <w:rFonts w:ascii="Calibri" w:hAnsi="Calibri"/>
          <w:sz w:val="20"/>
          <w:szCs w:val="20"/>
        </w:rPr>
        <w:t>isease</w:t>
      </w:r>
      <w:r>
        <w:rPr>
          <w:rFonts w:ascii="Calibri" w:hAnsi="Calibri"/>
          <w:sz w:val="20"/>
          <w:szCs w:val="20"/>
        </w:rPr>
        <w:t>. CSU, Fort Collins,</w:t>
      </w:r>
      <w:r w:rsidR="00885A64">
        <w:rPr>
          <w:rFonts w:ascii="Calibri" w:hAnsi="Calibri"/>
          <w:sz w:val="20"/>
          <w:szCs w:val="20"/>
        </w:rPr>
        <w:t xml:space="preserve"> CO,</w:t>
      </w:r>
      <w:r>
        <w:rPr>
          <w:rFonts w:ascii="Calibri" w:hAnsi="Calibri"/>
          <w:sz w:val="20"/>
          <w:szCs w:val="20"/>
        </w:rPr>
        <w:t xml:space="preserve"> USA, August 7, 2017</w:t>
      </w:r>
    </w:p>
    <w:p w14:paraId="449947E8" w14:textId="5665F628" w:rsidR="00E6539D" w:rsidRPr="00E6539D" w:rsidRDefault="00E6539D" w:rsidP="00DC2FE1">
      <w:pPr>
        <w:spacing w:after="120"/>
        <w:ind w:left="450" w:hanging="450"/>
        <w:rPr>
          <w:rFonts w:ascii="Calibri" w:hAnsi="Calibri"/>
          <w:sz w:val="20"/>
          <w:szCs w:val="20"/>
        </w:rPr>
      </w:pPr>
      <w:r w:rsidRPr="00E6539D">
        <w:rPr>
          <w:rFonts w:ascii="Calibri" w:hAnsi="Calibri"/>
          <w:sz w:val="20"/>
          <w:szCs w:val="20"/>
        </w:rPr>
        <w:t xml:space="preserve">Dynamic </w:t>
      </w:r>
      <w:r w:rsidR="00C631F8">
        <w:rPr>
          <w:rFonts w:ascii="Calibri" w:hAnsi="Calibri"/>
          <w:sz w:val="20"/>
          <w:szCs w:val="20"/>
        </w:rPr>
        <w:t>b</w:t>
      </w:r>
      <w:r w:rsidRPr="00E6539D">
        <w:rPr>
          <w:rFonts w:ascii="Calibri" w:hAnsi="Calibri"/>
          <w:sz w:val="20"/>
          <w:szCs w:val="20"/>
        </w:rPr>
        <w:t xml:space="preserve">alance in </w:t>
      </w:r>
      <w:r w:rsidR="00C631F8">
        <w:rPr>
          <w:rFonts w:ascii="Calibri" w:hAnsi="Calibri"/>
          <w:sz w:val="20"/>
          <w:szCs w:val="20"/>
        </w:rPr>
        <w:t>people with Parkinson’s d</w:t>
      </w:r>
      <w:r w:rsidRPr="00E6539D">
        <w:rPr>
          <w:rFonts w:ascii="Calibri" w:hAnsi="Calibri"/>
          <w:sz w:val="20"/>
          <w:szCs w:val="20"/>
        </w:rPr>
        <w:t>isease:</w:t>
      </w:r>
      <w:r>
        <w:rPr>
          <w:rFonts w:ascii="Calibri" w:hAnsi="Calibri"/>
          <w:sz w:val="20"/>
          <w:szCs w:val="20"/>
        </w:rPr>
        <w:t xml:space="preserve"> </w:t>
      </w:r>
      <w:r w:rsidRPr="00E6539D">
        <w:rPr>
          <w:rFonts w:ascii="Calibri" w:hAnsi="Calibri"/>
          <w:sz w:val="20"/>
          <w:szCs w:val="20"/>
        </w:rPr>
        <w:t>a wearable sensors approach</w:t>
      </w:r>
      <w:r>
        <w:rPr>
          <w:rFonts w:ascii="Calibri" w:hAnsi="Calibri"/>
          <w:sz w:val="20"/>
          <w:szCs w:val="20"/>
        </w:rPr>
        <w:t>. CITEC, Bielefeld, Germany, July 19, 2017</w:t>
      </w:r>
    </w:p>
    <w:p w14:paraId="027C7377" w14:textId="76955658" w:rsidR="0084266F" w:rsidRPr="00D742CF" w:rsidRDefault="0084266F" w:rsidP="00DC2FE1">
      <w:pPr>
        <w:spacing w:after="120"/>
        <w:ind w:left="450" w:hanging="450"/>
        <w:rPr>
          <w:rFonts w:ascii="Calibri" w:hAnsi="Calibri"/>
          <w:sz w:val="20"/>
          <w:szCs w:val="20"/>
        </w:rPr>
      </w:pPr>
      <w:r>
        <w:rPr>
          <w:rFonts w:ascii="Calibri" w:hAnsi="Calibri"/>
          <w:sz w:val="20"/>
          <w:szCs w:val="20"/>
        </w:rPr>
        <w:t xml:space="preserve">The Turning Point in Parkinson’s Disease. </w:t>
      </w:r>
      <w:r w:rsidRPr="00D742CF">
        <w:rPr>
          <w:rFonts w:ascii="Calibri" w:hAnsi="Calibri"/>
          <w:sz w:val="20"/>
          <w:szCs w:val="20"/>
        </w:rPr>
        <w:t xml:space="preserve">Pacific Northwest Basal Ganglia Coterie, </w:t>
      </w:r>
      <w:r>
        <w:rPr>
          <w:rFonts w:ascii="Calibri" w:hAnsi="Calibri"/>
          <w:sz w:val="20"/>
          <w:szCs w:val="20"/>
        </w:rPr>
        <w:t>Whistler</w:t>
      </w:r>
      <w:r w:rsidRPr="00D742CF">
        <w:rPr>
          <w:rFonts w:ascii="Calibri" w:hAnsi="Calibri"/>
          <w:sz w:val="20"/>
          <w:szCs w:val="20"/>
        </w:rPr>
        <w:t xml:space="preserve">, </w:t>
      </w:r>
      <w:r>
        <w:rPr>
          <w:rFonts w:ascii="Calibri" w:hAnsi="Calibri"/>
          <w:sz w:val="20"/>
          <w:szCs w:val="20"/>
        </w:rPr>
        <w:t>BC</w:t>
      </w:r>
      <w:r w:rsidRPr="00D742CF">
        <w:rPr>
          <w:rFonts w:ascii="Calibri" w:hAnsi="Calibri"/>
          <w:sz w:val="20"/>
          <w:szCs w:val="20"/>
        </w:rPr>
        <w:t xml:space="preserve">, </w:t>
      </w:r>
      <w:r>
        <w:rPr>
          <w:rFonts w:ascii="Calibri" w:hAnsi="Calibri"/>
          <w:sz w:val="20"/>
          <w:szCs w:val="20"/>
        </w:rPr>
        <w:t xml:space="preserve">Canada, </w:t>
      </w:r>
      <w:r w:rsidR="00CB7BF8">
        <w:rPr>
          <w:rFonts w:ascii="Calibri" w:hAnsi="Calibri"/>
          <w:sz w:val="20"/>
          <w:szCs w:val="20"/>
        </w:rPr>
        <w:t>March</w:t>
      </w:r>
      <w:r w:rsidRPr="00D742CF">
        <w:rPr>
          <w:rFonts w:ascii="Calibri" w:hAnsi="Calibri"/>
          <w:sz w:val="20"/>
          <w:szCs w:val="20"/>
        </w:rPr>
        <w:t xml:space="preserve"> </w:t>
      </w:r>
      <w:r w:rsidR="00CB7BF8">
        <w:rPr>
          <w:rFonts w:ascii="Calibri" w:hAnsi="Calibri"/>
          <w:sz w:val="20"/>
          <w:szCs w:val="20"/>
        </w:rPr>
        <w:t>16</w:t>
      </w:r>
      <w:r w:rsidRPr="00D742CF">
        <w:rPr>
          <w:rFonts w:ascii="Calibri" w:hAnsi="Calibri"/>
          <w:sz w:val="20"/>
          <w:szCs w:val="20"/>
        </w:rPr>
        <w:t>, 201</w:t>
      </w:r>
      <w:r>
        <w:rPr>
          <w:rFonts w:ascii="Calibri" w:hAnsi="Calibri"/>
          <w:sz w:val="20"/>
          <w:szCs w:val="20"/>
        </w:rPr>
        <w:t>7</w:t>
      </w:r>
      <w:r w:rsidRPr="00D742CF">
        <w:rPr>
          <w:rFonts w:ascii="MS Mincho" w:eastAsia="MS Mincho" w:hAnsi="MS Mincho" w:cs="MS Mincho"/>
          <w:sz w:val="20"/>
          <w:szCs w:val="20"/>
        </w:rPr>
        <w:t> </w:t>
      </w:r>
    </w:p>
    <w:p w14:paraId="398EADD2" w14:textId="5DE354B5" w:rsidR="00A53EB7" w:rsidRDefault="00A53EB7" w:rsidP="00DC2FE1">
      <w:pPr>
        <w:spacing w:after="120"/>
        <w:ind w:left="450" w:hanging="450"/>
        <w:rPr>
          <w:rFonts w:ascii="Calibri" w:hAnsi="Calibri"/>
          <w:sz w:val="20"/>
          <w:szCs w:val="20"/>
        </w:rPr>
      </w:pPr>
      <w:proofErr w:type="spellStart"/>
      <w:r>
        <w:rPr>
          <w:rFonts w:ascii="Calibri" w:hAnsi="Calibri"/>
          <w:sz w:val="20"/>
          <w:szCs w:val="20"/>
        </w:rPr>
        <w:t>Neuromechanics</w:t>
      </w:r>
      <w:proofErr w:type="spellEnd"/>
      <w:r>
        <w:rPr>
          <w:rFonts w:ascii="Calibri" w:hAnsi="Calibri"/>
          <w:sz w:val="20"/>
          <w:szCs w:val="20"/>
        </w:rPr>
        <w:t xml:space="preserve"> of movement in lower limb amputees. </w:t>
      </w:r>
      <w:proofErr w:type="spellStart"/>
      <w:r>
        <w:rPr>
          <w:rFonts w:ascii="Calibri" w:hAnsi="Calibri"/>
          <w:sz w:val="20"/>
          <w:szCs w:val="20"/>
        </w:rPr>
        <w:t>Revalidatiegeneeskunde</w:t>
      </w:r>
      <w:proofErr w:type="spellEnd"/>
      <w:r>
        <w:rPr>
          <w:rFonts w:ascii="Calibri" w:hAnsi="Calibri"/>
          <w:sz w:val="20"/>
          <w:szCs w:val="20"/>
        </w:rPr>
        <w:t xml:space="preserve"> – </w:t>
      </w:r>
      <w:proofErr w:type="spellStart"/>
      <w:r>
        <w:rPr>
          <w:rFonts w:ascii="Calibri" w:hAnsi="Calibri"/>
          <w:sz w:val="20"/>
          <w:szCs w:val="20"/>
        </w:rPr>
        <w:t>Beweging</w:t>
      </w:r>
      <w:proofErr w:type="spellEnd"/>
      <w:r>
        <w:rPr>
          <w:rFonts w:ascii="Calibri" w:hAnsi="Calibri"/>
          <w:sz w:val="20"/>
          <w:szCs w:val="20"/>
        </w:rPr>
        <w:t xml:space="preserve"> in </w:t>
      </w:r>
      <w:proofErr w:type="spellStart"/>
      <w:r>
        <w:rPr>
          <w:rFonts w:ascii="Calibri" w:hAnsi="Calibri"/>
          <w:sz w:val="20"/>
          <w:szCs w:val="20"/>
        </w:rPr>
        <w:t>Bewegen</w:t>
      </w:r>
      <w:proofErr w:type="spellEnd"/>
      <w:r>
        <w:rPr>
          <w:rFonts w:ascii="Calibri" w:hAnsi="Calibri"/>
          <w:sz w:val="20"/>
          <w:szCs w:val="20"/>
        </w:rPr>
        <w:t>, Groningen, The Netherlands, September 9, 2016</w:t>
      </w:r>
    </w:p>
    <w:p w14:paraId="17142EDA" w14:textId="01E82286" w:rsidR="00D742CF" w:rsidRPr="00D742CF" w:rsidRDefault="00D742CF" w:rsidP="00D742CF">
      <w:pPr>
        <w:spacing w:after="120"/>
        <w:ind w:left="432" w:hanging="432"/>
        <w:rPr>
          <w:rFonts w:ascii="Calibri" w:hAnsi="Calibri"/>
          <w:sz w:val="20"/>
          <w:szCs w:val="20"/>
        </w:rPr>
      </w:pPr>
      <w:r w:rsidRPr="00D742CF">
        <w:rPr>
          <w:rFonts w:ascii="Calibri" w:hAnsi="Calibri"/>
          <w:sz w:val="20"/>
          <w:szCs w:val="20"/>
        </w:rPr>
        <w:t xml:space="preserve">Home </w:t>
      </w:r>
      <w:r w:rsidR="00111C27">
        <w:rPr>
          <w:rFonts w:ascii="Calibri" w:hAnsi="Calibri"/>
          <w:sz w:val="20"/>
          <w:szCs w:val="20"/>
        </w:rPr>
        <w:t>m</w:t>
      </w:r>
      <w:r w:rsidRPr="00D742CF">
        <w:rPr>
          <w:rFonts w:ascii="Calibri" w:hAnsi="Calibri"/>
          <w:sz w:val="20"/>
          <w:szCs w:val="20"/>
        </w:rPr>
        <w:t xml:space="preserve">onitoring of </w:t>
      </w:r>
      <w:r w:rsidR="00111C27">
        <w:rPr>
          <w:rFonts w:ascii="Calibri" w:hAnsi="Calibri"/>
          <w:sz w:val="20"/>
          <w:szCs w:val="20"/>
        </w:rPr>
        <w:t>g</w:t>
      </w:r>
      <w:r w:rsidRPr="00D742CF">
        <w:rPr>
          <w:rFonts w:ascii="Calibri" w:hAnsi="Calibri"/>
          <w:sz w:val="20"/>
          <w:szCs w:val="20"/>
        </w:rPr>
        <w:t xml:space="preserve">ait in </w:t>
      </w:r>
      <w:r w:rsidR="00111C27">
        <w:rPr>
          <w:rFonts w:ascii="Calibri" w:hAnsi="Calibri"/>
          <w:sz w:val="20"/>
          <w:szCs w:val="20"/>
        </w:rPr>
        <w:t>p</w:t>
      </w:r>
      <w:r w:rsidR="00A53EB7">
        <w:rPr>
          <w:rFonts w:ascii="Calibri" w:hAnsi="Calibri"/>
          <w:sz w:val="20"/>
          <w:szCs w:val="20"/>
        </w:rPr>
        <w:t xml:space="preserve">eople with Parkinson’s </w:t>
      </w:r>
      <w:r w:rsidR="00111C27">
        <w:rPr>
          <w:rFonts w:ascii="Calibri" w:hAnsi="Calibri"/>
          <w:sz w:val="20"/>
          <w:szCs w:val="20"/>
        </w:rPr>
        <w:t>d</w:t>
      </w:r>
      <w:r w:rsidR="00A53EB7">
        <w:rPr>
          <w:rFonts w:ascii="Calibri" w:hAnsi="Calibri"/>
          <w:sz w:val="20"/>
          <w:szCs w:val="20"/>
        </w:rPr>
        <w:t>isease.</w:t>
      </w:r>
      <w:r w:rsidRPr="00D742CF">
        <w:rPr>
          <w:rFonts w:ascii="Calibri" w:hAnsi="Calibri"/>
          <w:sz w:val="20"/>
          <w:szCs w:val="20"/>
        </w:rPr>
        <w:t xml:space="preserve"> Pacific Northwest Basal Ganglia Coterie, Timberline, OR, </w:t>
      </w:r>
      <w:r w:rsidR="00AC7138">
        <w:rPr>
          <w:rFonts w:ascii="Calibri" w:hAnsi="Calibri"/>
          <w:sz w:val="20"/>
          <w:szCs w:val="20"/>
        </w:rPr>
        <w:t>US</w:t>
      </w:r>
      <w:r w:rsidR="00CC6CDB">
        <w:rPr>
          <w:rFonts w:ascii="Calibri" w:hAnsi="Calibri"/>
          <w:sz w:val="20"/>
          <w:szCs w:val="20"/>
        </w:rPr>
        <w:t>A</w:t>
      </w:r>
      <w:r w:rsidR="00A53EB7">
        <w:rPr>
          <w:rFonts w:ascii="Calibri" w:hAnsi="Calibri"/>
          <w:sz w:val="20"/>
          <w:szCs w:val="20"/>
        </w:rPr>
        <w:t>,</w:t>
      </w:r>
      <w:r w:rsidR="00AC7138">
        <w:rPr>
          <w:rFonts w:ascii="Calibri" w:hAnsi="Calibri"/>
          <w:sz w:val="20"/>
          <w:szCs w:val="20"/>
        </w:rPr>
        <w:t xml:space="preserve"> </w:t>
      </w:r>
      <w:r w:rsidRPr="00D742CF">
        <w:rPr>
          <w:rFonts w:ascii="Calibri" w:hAnsi="Calibri"/>
          <w:sz w:val="20"/>
          <w:szCs w:val="20"/>
        </w:rPr>
        <w:t>February 26, 2016  </w:t>
      </w:r>
    </w:p>
    <w:p w14:paraId="593254DC" w14:textId="5DF5C708"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Human movement adaptations with biomechanical constraints. Department of</w:t>
      </w:r>
      <w:r w:rsidR="00F17483">
        <w:rPr>
          <w:rFonts w:ascii="Calibri" w:hAnsi="Calibri"/>
          <w:sz w:val="20"/>
          <w:szCs w:val="20"/>
        </w:rPr>
        <w:t xml:space="preserve"> Sport Science, </w:t>
      </w:r>
      <w:r w:rsidR="00A53EB7">
        <w:rPr>
          <w:rFonts w:ascii="Calibri" w:hAnsi="Calibri"/>
          <w:sz w:val="20"/>
          <w:szCs w:val="20"/>
        </w:rPr>
        <w:t>Humboldt</w:t>
      </w:r>
      <w:r w:rsidR="00F17483">
        <w:rPr>
          <w:rFonts w:ascii="Calibri" w:hAnsi="Calibri"/>
          <w:sz w:val="20"/>
          <w:szCs w:val="20"/>
        </w:rPr>
        <w:t>-Universi</w:t>
      </w:r>
      <w:r w:rsidRPr="008E2CE3">
        <w:rPr>
          <w:rFonts w:ascii="Calibri" w:hAnsi="Calibri"/>
          <w:sz w:val="20"/>
          <w:szCs w:val="20"/>
        </w:rPr>
        <w:t>ty, Berlin, Germany, October 21, 2013  </w:t>
      </w:r>
    </w:p>
    <w:p w14:paraId="7AEE74A1" w14:textId="77777777"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 xml:space="preserve">Integration of the prosthesis into the movement control of lower limb amputees. 56. FOT- </w:t>
      </w:r>
      <w:proofErr w:type="spellStart"/>
      <w:r w:rsidRPr="008E2CE3">
        <w:rPr>
          <w:rFonts w:ascii="Calibri" w:hAnsi="Calibri"/>
          <w:sz w:val="20"/>
          <w:szCs w:val="20"/>
        </w:rPr>
        <w:t>Jahrestagung</w:t>
      </w:r>
      <w:proofErr w:type="spellEnd"/>
      <w:r w:rsidRPr="008E2CE3">
        <w:rPr>
          <w:rFonts w:ascii="Calibri" w:hAnsi="Calibri"/>
          <w:sz w:val="20"/>
          <w:szCs w:val="20"/>
        </w:rPr>
        <w:t xml:space="preserve">, </w:t>
      </w:r>
      <w:proofErr w:type="spellStart"/>
      <w:r w:rsidRPr="008E2CE3">
        <w:rPr>
          <w:rFonts w:ascii="Calibri" w:hAnsi="Calibri"/>
          <w:sz w:val="20"/>
          <w:szCs w:val="20"/>
        </w:rPr>
        <w:t>Bundesfachschule</w:t>
      </w:r>
      <w:proofErr w:type="spellEnd"/>
      <w:r w:rsidRPr="008E2CE3">
        <w:rPr>
          <w:rFonts w:ascii="Calibri" w:hAnsi="Calibri"/>
          <w:sz w:val="20"/>
          <w:szCs w:val="20"/>
        </w:rPr>
        <w:t xml:space="preserve"> </w:t>
      </w:r>
      <w:proofErr w:type="spellStart"/>
      <w:r w:rsidRPr="008E2CE3">
        <w:rPr>
          <w:rFonts w:ascii="Calibri" w:hAnsi="Calibri"/>
          <w:sz w:val="20"/>
          <w:szCs w:val="20"/>
        </w:rPr>
        <w:t>für</w:t>
      </w:r>
      <w:proofErr w:type="spellEnd"/>
      <w:r w:rsidRPr="008E2CE3">
        <w:rPr>
          <w:rFonts w:ascii="Calibri" w:hAnsi="Calibri"/>
          <w:sz w:val="20"/>
          <w:szCs w:val="20"/>
        </w:rPr>
        <w:t xml:space="preserve"> </w:t>
      </w:r>
      <w:proofErr w:type="spellStart"/>
      <w:r w:rsidRPr="008E2CE3">
        <w:rPr>
          <w:rFonts w:ascii="Calibri" w:hAnsi="Calibri"/>
          <w:sz w:val="20"/>
          <w:szCs w:val="20"/>
        </w:rPr>
        <w:t>Orthopädie</w:t>
      </w:r>
      <w:proofErr w:type="spellEnd"/>
      <w:r w:rsidRPr="008E2CE3">
        <w:rPr>
          <w:rFonts w:ascii="Calibri" w:hAnsi="Calibri"/>
          <w:sz w:val="20"/>
          <w:szCs w:val="20"/>
        </w:rPr>
        <w:t>-Technik, Berlin, Germany, September 29, 2012  </w:t>
      </w:r>
    </w:p>
    <w:p w14:paraId="28FD363B" w14:textId="77777777"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Dynamic stability in lower limb amputees. Department of Sport Science, University of Giessen, Giessen, Germany, May 29, 2012  </w:t>
      </w:r>
    </w:p>
    <w:p w14:paraId="15164516" w14:textId="64CA72E7" w:rsidR="008E2CE3" w:rsidRPr="008E2CE3" w:rsidRDefault="00A81FD2" w:rsidP="00E0600C">
      <w:pPr>
        <w:spacing w:after="120"/>
        <w:ind w:left="432" w:hanging="432"/>
        <w:rPr>
          <w:rFonts w:ascii="Calibri" w:hAnsi="Calibri"/>
          <w:sz w:val="20"/>
          <w:szCs w:val="20"/>
        </w:rPr>
      </w:pPr>
      <w:r>
        <w:rPr>
          <w:rFonts w:ascii="Calibri" w:hAnsi="Calibri"/>
          <w:sz w:val="20"/>
          <w:szCs w:val="20"/>
        </w:rPr>
        <w:t>“</w:t>
      </w:r>
      <w:r w:rsidR="008E2CE3" w:rsidRPr="008E2CE3">
        <w:rPr>
          <w:rFonts w:ascii="Calibri" w:hAnsi="Calibri"/>
          <w:sz w:val="20"/>
          <w:szCs w:val="20"/>
        </w:rPr>
        <w:t>D</w:t>
      </w:r>
      <w:r>
        <w:rPr>
          <w:rFonts w:ascii="Calibri" w:hAnsi="Calibri"/>
          <w:sz w:val="20"/>
          <w:szCs w:val="20"/>
        </w:rPr>
        <w:t xml:space="preserve">e </w:t>
      </w:r>
      <w:proofErr w:type="spellStart"/>
      <w:r>
        <w:rPr>
          <w:rFonts w:ascii="Calibri" w:hAnsi="Calibri"/>
          <w:sz w:val="20"/>
          <w:szCs w:val="20"/>
        </w:rPr>
        <w:t>Wetenschapper</w:t>
      </w:r>
      <w:proofErr w:type="spellEnd"/>
      <w:r>
        <w:rPr>
          <w:rFonts w:ascii="Calibri" w:hAnsi="Calibri"/>
          <w:sz w:val="20"/>
          <w:szCs w:val="20"/>
        </w:rPr>
        <w:t xml:space="preserve"> </w:t>
      </w:r>
      <w:proofErr w:type="spellStart"/>
      <w:r>
        <w:rPr>
          <w:rFonts w:ascii="Calibri" w:hAnsi="Calibri"/>
          <w:sz w:val="20"/>
          <w:szCs w:val="20"/>
        </w:rPr>
        <w:t>en</w:t>
      </w:r>
      <w:proofErr w:type="spellEnd"/>
      <w:r>
        <w:rPr>
          <w:rFonts w:ascii="Calibri" w:hAnsi="Calibri"/>
          <w:sz w:val="20"/>
          <w:szCs w:val="20"/>
        </w:rPr>
        <w:t xml:space="preserve"> de </w:t>
      </w:r>
      <w:proofErr w:type="spellStart"/>
      <w:r>
        <w:rPr>
          <w:rFonts w:ascii="Calibri" w:hAnsi="Calibri"/>
          <w:sz w:val="20"/>
          <w:szCs w:val="20"/>
        </w:rPr>
        <w:t>Aanpasser</w:t>
      </w:r>
      <w:proofErr w:type="spellEnd"/>
      <w:r>
        <w:rPr>
          <w:rFonts w:ascii="Calibri" w:hAnsi="Calibri"/>
          <w:sz w:val="20"/>
          <w:szCs w:val="20"/>
        </w:rPr>
        <w:t>”</w:t>
      </w:r>
      <w:r w:rsidR="008E2CE3" w:rsidRPr="008E2CE3">
        <w:rPr>
          <w:rFonts w:ascii="Calibri" w:hAnsi="Calibri"/>
          <w:sz w:val="20"/>
          <w:szCs w:val="20"/>
        </w:rPr>
        <w:t xml:space="preserve">. Symposium – </w:t>
      </w:r>
      <w:proofErr w:type="spellStart"/>
      <w:r w:rsidR="008E2CE3" w:rsidRPr="008E2CE3">
        <w:rPr>
          <w:rFonts w:ascii="Calibri" w:hAnsi="Calibri"/>
          <w:sz w:val="20"/>
          <w:szCs w:val="20"/>
        </w:rPr>
        <w:t>Studiosi</w:t>
      </w:r>
      <w:proofErr w:type="spellEnd"/>
      <w:r w:rsidR="008E2CE3" w:rsidRPr="008E2CE3">
        <w:rPr>
          <w:rFonts w:ascii="Calibri" w:hAnsi="Calibri"/>
          <w:sz w:val="20"/>
          <w:szCs w:val="20"/>
        </w:rPr>
        <w:t xml:space="preserve"> </w:t>
      </w:r>
      <w:proofErr w:type="spellStart"/>
      <w:r w:rsidR="008E2CE3" w:rsidRPr="008E2CE3">
        <w:rPr>
          <w:rFonts w:ascii="Calibri" w:hAnsi="Calibri"/>
          <w:sz w:val="20"/>
          <w:szCs w:val="20"/>
        </w:rPr>
        <w:t>Mobilae</w:t>
      </w:r>
      <w:proofErr w:type="spellEnd"/>
      <w:r w:rsidR="008E2CE3" w:rsidRPr="008E2CE3">
        <w:rPr>
          <w:rFonts w:ascii="Calibri" w:hAnsi="Calibri"/>
          <w:sz w:val="20"/>
          <w:szCs w:val="20"/>
        </w:rPr>
        <w:t>: Make a Change, Make a Move, Groningen, The Netherlands, May 23, 2012  </w:t>
      </w:r>
    </w:p>
    <w:p w14:paraId="126513B1" w14:textId="1FF0CBA1"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 xml:space="preserve">Walking and </w:t>
      </w:r>
      <w:r w:rsidR="00031340">
        <w:rPr>
          <w:rFonts w:ascii="Calibri" w:hAnsi="Calibri"/>
          <w:sz w:val="20"/>
          <w:szCs w:val="20"/>
        </w:rPr>
        <w:t>f</w:t>
      </w:r>
      <w:r w:rsidRPr="008E2CE3">
        <w:rPr>
          <w:rFonts w:ascii="Calibri" w:hAnsi="Calibri"/>
          <w:sz w:val="20"/>
          <w:szCs w:val="20"/>
        </w:rPr>
        <w:t xml:space="preserve">alling. Symposium: </w:t>
      </w:r>
      <w:proofErr w:type="spellStart"/>
      <w:r w:rsidRPr="008E2CE3">
        <w:rPr>
          <w:rFonts w:ascii="Calibri" w:hAnsi="Calibri"/>
          <w:sz w:val="20"/>
          <w:szCs w:val="20"/>
        </w:rPr>
        <w:t>Electromyografie</w:t>
      </w:r>
      <w:proofErr w:type="spellEnd"/>
      <w:r w:rsidRPr="008E2CE3">
        <w:rPr>
          <w:rFonts w:ascii="Calibri" w:hAnsi="Calibri"/>
          <w:sz w:val="20"/>
          <w:szCs w:val="20"/>
        </w:rPr>
        <w:t xml:space="preserve"> – </w:t>
      </w:r>
      <w:proofErr w:type="spellStart"/>
      <w:r w:rsidRPr="008E2CE3">
        <w:rPr>
          <w:rFonts w:ascii="Calibri" w:hAnsi="Calibri"/>
          <w:sz w:val="20"/>
          <w:szCs w:val="20"/>
        </w:rPr>
        <w:t>Elasticiteit</w:t>
      </w:r>
      <w:proofErr w:type="spellEnd"/>
      <w:r w:rsidRPr="008E2CE3">
        <w:rPr>
          <w:rFonts w:ascii="Calibri" w:hAnsi="Calibri"/>
          <w:sz w:val="20"/>
          <w:szCs w:val="20"/>
        </w:rPr>
        <w:t xml:space="preserve"> – </w:t>
      </w:r>
      <w:proofErr w:type="spellStart"/>
      <w:r w:rsidRPr="008E2CE3">
        <w:rPr>
          <w:rFonts w:ascii="Calibri" w:hAnsi="Calibri"/>
          <w:sz w:val="20"/>
          <w:szCs w:val="20"/>
        </w:rPr>
        <w:t>Evenwicht</w:t>
      </w:r>
      <w:proofErr w:type="spellEnd"/>
      <w:r w:rsidRPr="008E2CE3">
        <w:rPr>
          <w:rFonts w:ascii="Calibri" w:hAnsi="Calibri"/>
          <w:sz w:val="20"/>
          <w:szCs w:val="20"/>
        </w:rPr>
        <w:t>, Groningen, The Netherlands, January 27, 2011  </w:t>
      </w:r>
    </w:p>
    <w:p w14:paraId="4AB137B4" w14:textId="77777777"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 xml:space="preserve">Prosthetic properties and motor capacity. </w:t>
      </w:r>
      <w:proofErr w:type="spellStart"/>
      <w:r w:rsidRPr="008E2CE3">
        <w:rPr>
          <w:rFonts w:ascii="Calibri" w:hAnsi="Calibri"/>
          <w:sz w:val="20"/>
          <w:szCs w:val="20"/>
        </w:rPr>
        <w:t>Klinik</w:t>
      </w:r>
      <w:proofErr w:type="spellEnd"/>
      <w:r w:rsidRPr="008E2CE3">
        <w:rPr>
          <w:rFonts w:ascii="Calibri" w:hAnsi="Calibri"/>
          <w:sz w:val="20"/>
          <w:szCs w:val="20"/>
        </w:rPr>
        <w:t xml:space="preserve"> und </w:t>
      </w:r>
      <w:proofErr w:type="spellStart"/>
      <w:r w:rsidRPr="008E2CE3">
        <w:rPr>
          <w:rFonts w:ascii="Calibri" w:hAnsi="Calibri"/>
          <w:sz w:val="20"/>
          <w:szCs w:val="20"/>
        </w:rPr>
        <w:t>Poliklinik</w:t>
      </w:r>
      <w:proofErr w:type="spellEnd"/>
      <w:r w:rsidRPr="008E2CE3">
        <w:rPr>
          <w:rFonts w:ascii="Calibri" w:hAnsi="Calibri"/>
          <w:sz w:val="20"/>
          <w:szCs w:val="20"/>
        </w:rPr>
        <w:t xml:space="preserve"> </w:t>
      </w:r>
      <w:proofErr w:type="spellStart"/>
      <w:r w:rsidRPr="008E2CE3">
        <w:rPr>
          <w:rFonts w:ascii="Calibri" w:hAnsi="Calibri"/>
          <w:sz w:val="20"/>
          <w:szCs w:val="20"/>
        </w:rPr>
        <w:t>für</w:t>
      </w:r>
      <w:proofErr w:type="spellEnd"/>
      <w:r w:rsidRPr="008E2CE3">
        <w:rPr>
          <w:rFonts w:ascii="Calibri" w:hAnsi="Calibri"/>
          <w:sz w:val="20"/>
          <w:szCs w:val="20"/>
        </w:rPr>
        <w:t xml:space="preserve"> </w:t>
      </w:r>
      <w:proofErr w:type="spellStart"/>
      <w:r w:rsidRPr="008E2CE3">
        <w:rPr>
          <w:rFonts w:ascii="Calibri" w:hAnsi="Calibri"/>
          <w:sz w:val="20"/>
          <w:szCs w:val="20"/>
        </w:rPr>
        <w:t>Technische</w:t>
      </w:r>
      <w:proofErr w:type="spellEnd"/>
      <w:r w:rsidRPr="008E2CE3">
        <w:rPr>
          <w:rFonts w:ascii="Calibri" w:hAnsi="Calibri"/>
          <w:sz w:val="20"/>
          <w:szCs w:val="20"/>
        </w:rPr>
        <w:t xml:space="preserve"> </w:t>
      </w:r>
      <w:proofErr w:type="spellStart"/>
      <w:r w:rsidRPr="008E2CE3">
        <w:rPr>
          <w:rFonts w:ascii="Calibri" w:hAnsi="Calibri"/>
          <w:sz w:val="20"/>
          <w:szCs w:val="20"/>
        </w:rPr>
        <w:t>Orthopädie</w:t>
      </w:r>
      <w:proofErr w:type="spellEnd"/>
      <w:r w:rsidRPr="008E2CE3">
        <w:rPr>
          <w:rFonts w:ascii="Calibri" w:hAnsi="Calibri"/>
          <w:sz w:val="20"/>
          <w:szCs w:val="20"/>
        </w:rPr>
        <w:t xml:space="preserve"> und Rehabilitation, </w:t>
      </w:r>
      <w:proofErr w:type="spellStart"/>
      <w:r w:rsidRPr="008E2CE3">
        <w:rPr>
          <w:rFonts w:ascii="Calibri" w:hAnsi="Calibri"/>
          <w:sz w:val="20"/>
          <w:szCs w:val="20"/>
        </w:rPr>
        <w:t>Universitätsklinikum</w:t>
      </w:r>
      <w:proofErr w:type="spellEnd"/>
      <w:r w:rsidRPr="008E2CE3">
        <w:rPr>
          <w:rFonts w:ascii="Calibri" w:hAnsi="Calibri"/>
          <w:sz w:val="20"/>
          <w:szCs w:val="20"/>
        </w:rPr>
        <w:t xml:space="preserve"> Münster, Münster, Germany, July 3, 2007  </w:t>
      </w:r>
    </w:p>
    <w:p w14:paraId="0BB2DC65" w14:textId="77777777" w:rsidR="008E2CE3" w:rsidRPr="008E2CE3" w:rsidRDefault="008E2CE3" w:rsidP="00E0600C">
      <w:pPr>
        <w:spacing w:after="120"/>
        <w:ind w:left="432" w:hanging="432"/>
        <w:rPr>
          <w:rFonts w:ascii="Calibri" w:hAnsi="Calibri"/>
          <w:sz w:val="20"/>
          <w:szCs w:val="20"/>
        </w:rPr>
      </w:pPr>
      <w:r w:rsidRPr="008E2CE3">
        <w:rPr>
          <w:rFonts w:ascii="Calibri" w:hAnsi="Calibri"/>
          <w:sz w:val="20"/>
          <w:szCs w:val="20"/>
        </w:rPr>
        <w:t xml:space="preserve">Interaction of prosthetic foot properties and individual motor capacity. 8e Symposium </w:t>
      </w:r>
      <w:proofErr w:type="spellStart"/>
      <w:r w:rsidRPr="008E2CE3">
        <w:rPr>
          <w:rFonts w:ascii="Calibri" w:hAnsi="Calibri"/>
          <w:sz w:val="20"/>
          <w:szCs w:val="20"/>
        </w:rPr>
        <w:t>Revalidatietechniek</w:t>
      </w:r>
      <w:proofErr w:type="spellEnd"/>
      <w:r w:rsidRPr="008E2CE3">
        <w:rPr>
          <w:rFonts w:ascii="Calibri" w:hAnsi="Calibri"/>
          <w:sz w:val="20"/>
          <w:szCs w:val="20"/>
        </w:rPr>
        <w:t>, Groningen-Enschede, The Netherlands, May 19, 2006  </w:t>
      </w:r>
    </w:p>
    <w:p w14:paraId="23B2765B" w14:textId="11D1E0AF" w:rsidR="00A11960" w:rsidRPr="00F437BE" w:rsidRDefault="008E2CE3" w:rsidP="00F437BE">
      <w:pPr>
        <w:spacing w:after="120"/>
        <w:ind w:left="432" w:hanging="432"/>
        <w:rPr>
          <w:rFonts w:ascii="Calibri" w:hAnsi="Calibri"/>
          <w:sz w:val="20"/>
          <w:szCs w:val="20"/>
        </w:rPr>
      </w:pPr>
      <w:r w:rsidRPr="008E2CE3">
        <w:rPr>
          <w:rFonts w:ascii="Calibri" w:hAnsi="Calibri"/>
          <w:sz w:val="20"/>
          <w:szCs w:val="20"/>
        </w:rPr>
        <w:t>Long-term retention of sequential skills. Department of Sport Science, University of Giessen, Giessen, Germany, December 13, 2005  </w:t>
      </w:r>
    </w:p>
    <w:p w14:paraId="625CB5B9" w14:textId="77777777" w:rsidR="00613839" w:rsidRDefault="00613839" w:rsidP="004319ED">
      <w:pPr>
        <w:spacing w:after="120"/>
        <w:rPr>
          <w:rFonts w:ascii="Calibri" w:hAnsi="Calibri"/>
        </w:rPr>
      </w:pPr>
    </w:p>
    <w:p w14:paraId="5B522370" w14:textId="0E0281AC" w:rsidR="007D463E" w:rsidRDefault="007D463E" w:rsidP="004319ED">
      <w:pPr>
        <w:spacing w:after="120"/>
        <w:rPr>
          <w:rFonts w:ascii="Calibri" w:hAnsi="Calibri"/>
        </w:rPr>
      </w:pPr>
      <w:r w:rsidRPr="007D463E">
        <w:rPr>
          <w:rFonts w:ascii="Calibri" w:hAnsi="Calibri"/>
        </w:rPr>
        <w:t xml:space="preserve">Conference Contributions </w:t>
      </w:r>
    </w:p>
    <w:p w14:paraId="63E78E06" w14:textId="08C2EFFB" w:rsidR="00AF2B2D" w:rsidRPr="00AF2B2D" w:rsidRDefault="007710C4" w:rsidP="00AF2B2D">
      <w:pPr>
        <w:spacing w:after="120"/>
        <w:ind w:left="432" w:hanging="432"/>
        <w:rPr>
          <w:bCs/>
          <w:sz w:val="20"/>
          <w:szCs w:val="20"/>
        </w:rPr>
      </w:pPr>
      <w:r w:rsidRPr="00AF2B2D">
        <w:rPr>
          <w:bCs/>
          <w:sz w:val="20"/>
          <w:szCs w:val="20"/>
        </w:rPr>
        <w:t>Shah</w:t>
      </w:r>
      <w:r w:rsidR="00AF2B2D">
        <w:rPr>
          <w:bCs/>
          <w:sz w:val="20"/>
          <w:szCs w:val="20"/>
        </w:rPr>
        <w:t xml:space="preserve"> V</w:t>
      </w:r>
      <w:r w:rsidRPr="00AF2B2D">
        <w:rPr>
          <w:bCs/>
          <w:sz w:val="20"/>
          <w:szCs w:val="20"/>
        </w:rPr>
        <w:t xml:space="preserve">, </w:t>
      </w:r>
      <w:proofErr w:type="spellStart"/>
      <w:r w:rsidRPr="00AF2B2D">
        <w:rPr>
          <w:bCs/>
          <w:sz w:val="20"/>
          <w:szCs w:val="20"/>
        </w:rPr>
        <w:t>McNames</w:t>
      </w:r>
      <w:proofErr w:type="spellEnd"/>
      <w:r w:rsidR="00AF2B2D">
        <w:rPr>
          <w:bCs/>
          <w:sz w:val="20"/>
          <w:szCs w:val="20"/>
        </w:rPr>
        <w:t xml:space="preserve"> J</w:t>
      </w:r>
      <w:r w:rsidRPr="00AF2B2D">
        <w:rPr>
          <w:bCs/>
          <w:sz w:val="20"/>
          <w:szCs w:val="20"/>
        </w:rPr>
        <w:t xml:space="preserve">, </w:t>
      </w:r>
      <w:r w:rsidRPr="00AF2B2D">
        <w:rPr>
          <w:b/>
          <w:bCs/>
          <w:sz w:val="20"/>
          <w:szCs w:val="20"/>
        </w:rPr>
        <w:t>Curtze</w:t>
      </w:r>
      <w:r w:rsidR="00AF2B2D">
        <w:rPr>
          <w:b/>
          <w:bCs/>
          <w:sz w:val="20"/>
          <w:szCs w:val="20"/>
        </w:rPr>
        <w:t xml:space="preserve"> C</w:t>
      </w:r>
      <w:r w:rsidRPr="00AF2B2D">
        <w:rPr>
          <w:bCs/>
          <w:sz w:val="20"/>
          <w:szCs w:val="20"/>
        </w:rPr>
        <w:t>, Mancini</w:t>
      </w:r>
      <w:r w:rsidR="00AF2B2D">
        <w:rPr>
          <w:bCs/>
          <w:sz w:val="20"/>
          <w:szCs w:val="20"/>
        </w:rPr>
        <w:t xml:space="preserve"> M</w:t>
      </w:r>
      <w:r w:rsidRPr="00AF2B2D">
        <w:rPr>
          <w:bCs/>
          <w:sz w:val="20"/>
          <w:szCs w:val="20"/>
        </w:rPr>
        <w:t xml:space="preserve">, </w:t>
      </w:r>
      <w:r w:rsidRPr="00AF2B2D">
        <w:rPr>
          <w:sz w:val="20"/>
          <w:szCs w:val="20"/>
        </w:rPr>
        <w:t>Carlson-</w:t>
      </w:r>
      <w:proofErr w:type="spellStart"/>
      <w:r w:rsidRPr="00AF2B2D">
        <w:rPr>
          <w:sz w:val="20"/>
          <w:szCs w:val="20"/>
        </w:rPr>
        <w:t>Kuhta</w:t>
      </w:r>
      <w:proofErr w:type="spellEnd"/>
      <w:r w:rsidR="00AF2B2D">
        <w:rPr>
          <w:sz w:val="20"/>
          <w:szCs w:val="20"/>
        </w:rPr>
        <w:t xml:space="preserve"> P</w:t>
      </w:r>
      <w:r w:rsidRPr="00AF2B2D">
        <w:rPr>
          <w:sz w:val="20"/>
          <w:szCs w:val="20"/>
        </w:rPr>
        <w:t>,</w:t>
      </w:r>
      <w:r w:rsidRPr="00AF2B2D">
        <w:rPr>
          <w:bCs/>
          <w:sz w:val="20"/>
          <w:szCs w:val="20"/>
        </w:rPr>
        <w:t xml:space="preserve"> Nutt</w:t>
      </w:r>
      <w:r w:rsidR="00AF2B2D">
        <w:rPr>
          <w:bCs/>
          <w:sz w:val="20"/>
          <w:szCs w:val="20"/>
        </w:rPr>
        <w:t xml:space="preserve"> JG</w:t>
      </w:r>
      <w:r w:rsidRPr="00AF2B2D">
        <w:rPr>
          <w:bCs/>
          <w:sz w:val="20"/>
          <w:szCs w:val="20"/>
        </w:rPr>
        <w:t>, El</w:t>
      </w:r>
      <w:r w:rsidR="00AF2B2D">
        <w:rPr>
          <w:bCs/>
          <w:sz w:val="20"/>
          <w:szCs w:val="20"/>
        </w:rPr>
        <w:t>-</w:t>
      </w:r>
      <w:proofErr w:type="spellStart"/>
      <w:r w:rsidRPr="00AF2B2D">
        <w:rPr>
          <w:bCs/>
          <w:sz w:val="20"/>
          <w:szCs w:val="20"/>
        </w:rPr>
        <w:t>Gohary</w:t>
      </w:r>
      <w:proofErr w:type="spellEnd"/>
      <w:r w:rsidR="00AF2B2D">
        <w:rPr>
          <w:bCs/>
          <w:sz w:val="20"/>
          <w:szCs w:val="20"/>
        </w:rPr>
        <w:t xml:space="preserve"> M</w:t>
      </w:r>
      <w:r w:rsidRPr="00AF2B2D">
        <w:rPr>
          <w:bCs/>
          <w:sz w:val="20"/>
          <w:szCs w:val="20"/>
        </w:rPr>
        <w:t xml:space="preserve">, </w:t>
      </w:r>
      <w:proofErr w:type="spellStart"/>
      <w:r w:rsidRPr="00AF2B2D">
        <w:rPr>
          <w:bCs/>
          <w:sz w:val="20"/>
          <w:szCs w:val="20"/>
        </w:rPr>
        <w:t>Horak</w:t>
      </w:r>
      <w:proofErr w:type="spellEnd"/>
      <w:r w:rsidR="00AF2B2D" w:rsidRPr="00AF2B2D">
        <w:rPr>
          <w:bCs/>
          <w:sz w:val="20"/>
          <w:szCs w:val="20"/>
        </w:rPr>
        <w:t xml:space="preserve"> </w:t>
      </w:r>
      <w:r w:rsidR="00AF2B2D">
        <w:rPr>
          <w:bCs/>
          <w:sz w:val="20"/>
          <w:szCs w:val="20"/>
        </w:rPr>
        <w:t xml:space="preserve">FB. </w:t>
      </w:r>
      <w:r w:rsidR="00AF2B2D" w:rsidRPr="00AF2B2D">
        <w:rPr>
          <w:bCs/>
          <w:sz w:val="20"/>
          <w:szCs w:val="20"/>
        </w:rPr>
        <w:t xml:space="preserve">Does Gait in Real Life differ between People with Parkinson’s Disease and Healthy Controls? </w:t>
      </w:r>
      <w:r w:rsidR="00AF2B2D" w:rsidRPr="00620029">
        <w:rPr>
          <w:bCs/>
          <w:sz w:val="20"/>
          <w:szCs w:val="20"/>
        </w:rPr>
        <w:t>International Congress of Parkinson’s Disease and Movement Disorders 201</w:t>
      </w:r>
      <w:r w:rsidR="00AF2B2D">
        <w:rPr>
          <w:bCs/>
          <w:sz w:val="20"/>
          <w:szCs w:val="20"/>
        </w:rPr>
        <w:t>9</w:t>
      </w:r>
      <w:r w:rsidR="00AF2B2D" w:rsidRPr="00620029">
        <w:rPr>
          <w:bCs/>
          <w:sz w:val="20"/>
          <w:szCs w:val="20"/>
        </w:rPr>
        <w:t>.</w:t>
      </w:r>
    </w:p>
    <w:p w14:paraId="42393FE0" w14:textId="397D3737" w:rsidR="007710C4" w:rsidRPr="00AF2B2D" w:rsidRDefault="00AF2B2D" w:rsidP="00AF2B2D">
      <w:pPr>
        <w:spacing w:after="120"/>
        <w:ind w:left="432" w:hanging="432"/>
        <w:rPr>
          <w:bCs/>
          <w:sz w:val="20"/>
          <w:szCs w:val="20"/>
        </w:rPr>
      </w:pPr>
      <w:r w:rsidRPr="00AF2B2D">
        <w:rPr>
          <w:bCs/>
          <w:sz w:val="20"/>
          <w:szCs w:val="20"/>
        </w:rPr>
        <w:t>Shah</w:t>
      </w:r>
      <w:r>
        <w:rPr>
          <w:bCs/>
          <w:sz w:val="20"/>
          <w:szCs w:val="20"/>
        </w:rPr>
        <w:t xml:space="preserve"> V</w:t>
      </w:r>
      <w:r w:rsidRPr="00AF2B2D">
        <w:rPr>
          <w:bCs/>
          <w:sz w:val="20"/>
          <w:szCs w:val="20"/>
        </w:rPr>
        <w:t xml:space="preserve">, </w:t>
      </w:r>
      <w:proofErr w:type="spellStart"/>
      <w:r w:rsidRPr="00AF2B2D">
        <w:rPr>
          <w:bCs/>
          <w:sz w:val="20"/>
          <w:szCs w:val="20"/>
        </w:rPr>
        <w:t>McNames</w:t>
      </w:r>
      <w:proofErr w:type="spellEnd"/>
      <w:r>
        <w:rPr>
          <w:bCs/>
          <w:sz w:val="20"/>
          <w:szCs w:val="20"/>
        </w:rPr>
        <w:t xml:space="preserve"> J</w:t>
      </w:r>
      <w:r w:rsidRPr="00AF2B2D">
        <w:rPr>
          <w:bCs/>
          <w:sz w:val="20"/>
          <w:szCs w:val="20"/>
        </w:rPr>
        <w:t>,</w:t>
      </w:r>
      <w:r>
        <w:rPr>
          <w:bCs/>
          <w:sz w:val="20"/>
          <w:szCs w:val="20"/>
        </w:rPr>
        <w:t xml:space="preserve"> </w:t>
      </w:r>
      <w:r w:rsidRPr="00AF2B2D">
        <w:rPr>
          <w:b/>
          <w:bCs/>
          <w:sz w:val="20"/>
          <w:szCs w:val="20"/>
        </w:rPr>
        <w:t>Curtze</w:t>
      </w:r>
      <w:r>
        <w:rPr>
          <w:b/>
          <w:bCs/>
          <w:sz w:val="20"/>
          <w:szCs w:val="20"/>
        </w:rPr>
        <w:t xml:space="preserve"> C</w:t>
      </w:r>
      <w:r w:rsidRPr="00AF2B2D">
        <w:rPr>
          <w:bCs/>
          <w:sz w:val="20"/>
          <w:szCs w:val="20"/>
        </w:rPr>
        <w:t>, Mancini</w:t>
      </w:r>
      <w:r>
        <w:rPr>
          <w:bCs/>
          <w:sz w:val="20"/>
          <w:szCs w:val="20"/>
        </w:rPr>
        <w:t xml:space="preserve"> M</w:t>
      </w:r>
      <w:r w:rsidRPr="00AF2B2D">
        <w:rPr>
          <w:bCs/>
          <w:sz w:val="20"/>
          <w:szCs w:val="20"/>
        </w:rPr>
        <w:t xml:space="preserve">, </w:t>
      </w:r>
      <w:r w:rsidRPr="00AF2B2D">
        <w:rPr>
          <w:sz w:val="20"/>
          <w:szCs w:val="20"/>
        </w:rPr>
        <w:t>Carlson-</w:t>
      </w:r>
      <w:proofErr w:type="spellStart"/>
      <w:r w:rsidRPr="00AF2B2D">
        <w:rPr>
          <w:sz w:val="20"/>
          <w:szCs w:val="20"/>
        </w:rPr>
        <w:t>Kuhta</w:t>
      </w:r>
      <w:proofErr w:type="spellEnd"/>
      <w:r>
        <w:rPr>
          <w:sz w:val="20"/>
          <w:szCs w:val="20"/>
        </w:rPr>
        <w:t xml:space="preserve"> P</w:t>
      </w:r>
      <w:r w:rsidRPr="00AF2B2D">
        <w:rPr>
          <w:sz w:val="20"/>
          <w:szCs w:val="20"/>
        </w:rPr>
        <w:t>,</w:t>
      </w:r>
      <w:r w:rsidRPr="00AF2B2D">
        <w:rPr>
          <w:bCs/>
          <w:sz w:val="20"/>
          <w:szCs w:val="20"/>
        </w:rPr>
        <w:t xml:space="preserve"> Nutt</w:t>
      </w:r>
      <w:r>
        <w:rPr>
          <w:bCs/>
          <w:sz w:val="20"/>
          <w:szCs w:val="20"/>
        </w:rPr>
        <w:t xml:space="preserve"> JG</w:t>
      </w:r>
      <w:r w:rsidRPr="00AF2B2D">
        <w:rPr>
          <w:bCs/>
          <w:sz w:val="20"/>
          <w:szCs w:val="20"/>
        </w:rPr>
        <w:t>, El</w:t>
      </w:r>
      <w:r>
        <w:rPr>
          <w:bCs/>
          <w:sz w:val="20"/>
          <w:szCs w:val="20"/>
        </w:rPr>
        <w:t>-</w:t>
      </w:r>
      <w:proofErr w:type="spellStart"/>
      <w:r w:rsidRPr="00AF2B2D">
        <w:rPr>
          <w:bCs/>
          <w:sz w:val="20"/>
          <w:szCs w:val="20"/>
        </w:rPr>
        <w:t>Gohary</w:t>
      </w:r>
      <w:proofErr w:type="spellEnd"/>
      <w:r>
        <w:rPr>
          <w:bCs/>
          <w:sz w:val="20"/>
          <w:szCs w:val="20"/>
        </w:rPr>
        <w:t xml:space="preserve"> M</w:t>
      </w:r>
      <w:r w:rsidRPr="00AF2B2D">
        <w:rPr>
          <w:bCs/>
          <w:sz w:val="20"/>
          <w:szCs w:val="20"/>
        </w:rPr>
        <w:t xml:space="preserve">, </w:t>
      </w:r>
      <w:proofErr w:type="spellStart"/>
      <w:r w:rsidRPr="00AF2B2D">
        <w:rPr>
          <w:bCs/>
          <w:sz w:val="20"/>
          <w:szCs w:val="20"/>
        </w:rPr>
        <w:t>Horak</w:t>
      </w:r>
      <w:proofErr w:type="spellEnd"/>
      <w:r w:rsidRPr="00AF2B2D">
        <w:rPr>
          <w:bCs/>
          <w:sz w:val="20"/>
          <w:szCs w:val="20"/>
        </w:rPr>
        <w:t xml:space="preserve"> </w:t>
      </w:r>
      <w:r>
        <w:rPr>
          <w:bCs/>
          <w:sz w:val="20"/>
          <w:szCs w:val="20"/>
        </w:rPr>
        <w:t xml:space="preserve">FB. </w:t>
      </w:r>
      <w:r w:rsidRPr="00AF2B2D">
        <w:rPr>
          <w:bCs/>
          <w:sz w:val="20"/>
          <w:szCs w:val="20"/>
        </w:rPr>
        <w:t>Association between Gait during Daily Life and Clinical Measures: Effects of Bout Length</w:t>
      </w:r>
      <w:r>
        <w:rPr>
          <w:bCs/>
          <w:sz w:val="20"/>
          <w:szCs w:val="20"/>
        </w:rPr>
        <w:t>.</w:t>
      </w:r>
      <w:r w:rsidRPr="00AF2B2D">
        <w:rPr>
          <w:bCs/>
          <w:sz w:val="20"/>
          <w:szCs w:val="20"/>
        </w:rPr>
        <w:t xml:space="preserve"> </w:t>
      </w:r>
      <w:r w:rsidRPr="00620029">
        <w:rPr>
          <w:bCs/>
          <w:sz w:val="20"/>
          <w:szCs w:val="20"/>
        </w:rPr>
        <w:t>International Congress of Parkinson’s Disease and Movement Disorders 201</w:t>
      </w:r>
      <w:r>
        <w:rPr>
          <w:bCs/>
          <w:sz w:val="20"/>
          <w:szCs w:val="20"/>
        </w:rPr>
        <w:t>9</w:t>
      </w:r>
      <w:r w:rsidRPr="00620029">
        <w:rPr>
          <w:bCs/>
          <w:sz w:val="20"/>
          <w:szCs w:val="20"/>
        </w:rPr>
        <w:t>.</w:t>
      </w:r>
    </w:p>
    <w:p w14:paraId="65318C5E" w14:textId="1CFB41E4" w:rsidR="00106A7D" w:rsidRPr="00620029" w:rsidRDefault="00106A7D" w:rsidP="00106A7D">
      <w:pPr>
        <w:spacing w:after="120"/>
        <w:ind w:left="432" w:hanging="432"/>
        <w:rPr>
          <w:bCs/>
          <w:sz w:val="20"/>
          <w:szCs w:val="20"/>
        </w:rPr>
      </w:pPr>
      <w:r w:rsidRPr="00620029">
        <w:rPr>
          <w:b/>
          <w:bCs/>
          <w:sz w:val="20"/>
          <w:szCs w:val="20"/>
        </w:rPr>
        <w:t>Curtze C</w:t>
      </w:r>
      <w:r w:rsidRPr="00620029">
        <w:rPr>
          <w:bCs/>
          <w:sz w:val="20"/>
          <w:szCs w:val="20"/>
        </w:rPr>
        <w:t xml:space="preserve">. </w:t>
      </w:r>
      <w:r w:rsidRPr="00106A7D">
        <w:rPr>
          <w:bCs/>
          <w:sz w:val="20"/>
          <w:szCs w:val="20"/>
        </w:rPr>
        <w:t>Insights from foot placement and centripetal accelerations during turning</w:t>
      </w:r>
      <w:r w:rsidRPr="00620029">
        <w:rPr>
          <w:bCs/>
          <w:sz w:val="20"/>
          <w:szCs w:val="20"/>
        </w:rPr>
        <w:t xml:space="preserve">. </w:t>
      </w:r>
      <w:r>
        <w:rPr>
          <w:bCs/>
          <w:sz w:val="20"/>
          <w:szCs w:val="20"/>
        </w:rPr>
        <w:t>ISB/ASB</w:t>
      </w:r>
      <w:r w:rsidRPr="00620029">
        <w:rPr>
          <w:bCs/>
          <w:sz w:val="20"/>
          <w:szCs w:val="20"/>
        </w:rPr>
        <w:t xml:space="preserve"> 2019. </w:t>
      </w:r>
      <w:r>
        <w:rPr>
          <w:bCs/>
          <w:sz w:val="20"/>
          <w:szCs w:val="20"/>
        </w:rPr>
        <w:t>Calgary</w:t>
      </w:r>
      <w:r w:rsidRPr="00620029">
        <w:rPr>
          <w:bCs/>
          <w:sz w:val="20"/>
          <w:szCs w:val="20"/>
        </w:rPr>
        <w:t xml:space="preserve">, </w:t>
      </w:r>
      <w:r>
        <w:rPr>
          <w:bCs/>
          <w:sz w:val="20"/>
          <w:szCs w:val="20"/>
        </w:rPr>
        <w:t>Canada</w:t>
      </w:r>
      <w:r w:rsidRPr="00620029">
        <w:rPr>
          <w:bCs/>
          <w:sz w:val="20"/>
          <w:szCs w:val="20"/>
        </w:rPr>
        <w:t>.</w:t>
      </w:r>
    </w:p>
    <w:p w14:paraId="5D48D653" w14:textId="2FC7A8EC" w:rsidR="00620029" w:rsidRPr="00620029" w:rsidRDefault="00620029" w:rsidP="00620029">
      <w:pPr>
        <w:spacing w:after="120"/>
        <w:ind w:left="432" w:hanging="432"/>
        <w:rPr>
          <w:bCs/>
          <w:sz w:val="20"/>
          <w:szCs w:val="20"/>
        </w:rPr>
      </w:pPr>
      <w:proofErr w:type="spellStart"/>
      <w:r w:rsidRPr="00620029">
        <w:rPr>
          <w:bCs/>
          <w:sz w:val="20"/>
          <w:szCs w:val="20"/>
        </w:rPr>
        <w:t>McNames</w:t>
      </w:r>
      <w:proofErr w:type="spellEnd"/>
      <w:r>
        <w:rPr>
          <w:bCs/>
          <w:sz w:val="20"/>
          <w:szCs w:val="20"/>
        </w:rPr>
        <w:t xml:space="preserve"> J</w:t>
      </w:r>
      <w:r w:rsidRPr="00620029">
        <w:rPr>
          <w:bCs/>
          <w:sz w:val="20"/>
          <w:szCs w:val="20"/>
        </w:rPr>
        <w:t>, Shah</w:t>
      </w:r>
      <w:r>
        <w:rPr>
          <w:bCs/>
          <w:sz w:val="20"/>
          <w:szCs w:val="20"/>
        </w:rPr>
        <w:t xml:space="preserve"> V</w:t>
      </w:r>
      <w:r w:rsidRPr="00620029">
        <w:rPr>
          <w:bCs/>
          <w:sz w:val="20"/>
          <w:szCs w:val="20"/>
        </w:rPr>
        <w:t>, Mancini</w:t>
      </w:r>
      <w:r>
        <w:rPr>
          <w:bCs/>
          <w:sz w:val="20"/>
          <w:szCs w:val="20"/>
        </w:rPr>
        <w:t xml:space="preserve"> M</w:t>
      </w:r>
      <w:r w:rsidRPr="00620029">
        <w:rPr>
          <w:bCs/>
          <w:sz w:val="20"/>
          <w:szCs w:val="20"/>
        </w:rPr>
        <w:t xml:space="preserve">, </w:t>
      </w:r>
      <w:r w:rsidRPr="00620029">
        <w:rPr>
          <w:b/>
          <w:bCs/>
          <w:sz w:val="20"/>
          <w:szCs w:val="20"/>
        </w:rPr>
        <w:t>Curtze C</w:t>
      </w:r>
      <w:r w:rsidRPr="00620029">
        <w:rPr>
          <w:bCs/>
          <w:sz w:val="20"/>
          <w:szCs w:val="20"/>
        </w:rPr>
        <w:t>, El-</w:t>
      </w:r>
      <w:proofErr w:type="spellStart"/>
      <w:r w:rsidRPr="00620029">
        <w:rPr>
          <w:bCs/>
          <w:sz w:val="20"/>
          <w:szCs w:val="20"/>
        </w:rPr>
        <w:t>Gohary</w:t>
      </w:r>
      <w:proofErr w:type="spellEnd"/>
      <w:r>
        <w:rPr>
          <w:bCs/>
          <w:sz w:val="20"/>
          <w:szCs w:val="20"/>
        </w:rPr>
        <w:t xml:space="preserve"> M</w:t>
      </w:r>
      <w:r w:rsidRPr="00620029">
        <w:rPr>
          <w:bCs/>
          <w:sz w:val="20"/>
          <w:szCs w:val="20"/>
        </w:rPr>
        <w:t xml:space="preserve">, </w:t>
      </w:r>
      <w:proofErr w:type="spellStart"/>
      <w:r w:rsidRPr="00620029">
        <w:rPr>
          <w:bCs/>
          <w:sz w:val="20"/>
          <w:szCs w:val="20"/>
        </w:rPr>
        <w:t>Aboy</w:t>
      </w:r>
      <w:proofErr w:type="spellEnd"/>
      <w:r>
        <w:rPr>
          <w:bCs/>
          <w:sz w:val="20"/>
          <w:szCs w:val="20"/>
        </w:rPr>
        <w:t xml:space="preserve"> M</w:t>
      </w:r>
      <w:r w:rsidRPr="00620029">
        <w:rPr>
          <w:bCs/>
          <w:sz w:val="20"/>
          <w:szCs w:val="20"/>
        </w:rPr>
        <w:t xml:space="preserve">, and </w:t>
      </w:r>
      <w:proofErr w:type="spellStart"/>
      <w:r w:rsidRPr="00620029">
        <w:rPr>
          <w:bCs/>
          <w:sz w:val="20"/>
          <w:szCs w:val="20"/>
        </w:rPr>
        <w:t>Horak</w:t>
      </w:r>
      <w:proofErr w:type="spellEnd"/>
      <w:r>
        <w:rPr>
          <w:bCs/>
          <w:sz w:val="20"/>
          <w:szCs w:val="20"/>
        </w:rPr>
        <w:t xml:space="preserve"> FB.</w:t>
      </w:r>
      <w:r w:rsidR="00D50617">
        <w:rPr>
          <w:bCs/>
          <w:sz w:val="20"/>
          <w:szCs w:val="20"/>
        </w:rPr>
        <w:t xml:space="preserve"> </w:t>
      </w:r>
      <w:r w:rsidRPr="00620029">
        <w:rPr>
          <w:bCs/>
          <w:sz w:val="20"/>
          <w:szCs w:val="20"/>
        </w:rPr>
        <w:t>A Two-Stage Tremor Detection Algorithm for Wearable Inertial Sensors During Normal Daily Activities</w:t>
      </w:r>
      <w:r w:rsidR="00380106">
        <w:rPr>
          <w:bCs/>
          <w:sz w:val="20"/>
          <w:szCs w:val="20"/>
        </w:rPr>
        <w:t>.</w:t>
      </w:r>
      <w:r w:rsidRPr="00620029">
        <w:rPr>
          <w:bCs/>
          <w:sz w:val="20"/>
          <w:szCs w:val="20"/>
        </w:rPr>
        <w:t xml:space="preserve"> EMBC 2019. Berlin, Germany.</w:t>
      </w:r>
    </w:p>
    <w:p w14:paraId="646B8B28" w14:textId="5CE9933D" w:rsidR="00620029" w:rsidRPr="00620029" w:rsidRDefault="00620029" w:rsidP="00620029">
      <w:pPr>
        <w:spacing w:after="120"/>
        <w:ind w:left="432" w:hanging="432"/>
        <w:rPr>
          <w:bCs/>
          <w:sz w:val="20"/>
          <w:szCs w:val="20"/>
        </w:rPr>
      </w:pPr>
      <w:proofErr w:type="spellStart"/>
      <w:r w:rsidRPr="00620029">
        <w:rPr>
          <w:bCs/>
          <w:sz w:val="20"/>
          <w:szCs w:val="20"/>
        </w:rPr>
        <w:t>Horak</w:t>
      </w:r>
      <w:proofErr w:type="spellEnd"/>
      <w:r w:rsidRPr="00620029">
        <w:rPr>
          <w:bCs/>
          <w:sz w:val="20"/>
          <w:szCs w:val="20"/>
        </w:rPr>
        <w:t xml:space="preserve"> FB, Shah V, </w:t>
      </w:r>
      <w:proofErr w:type="spellStart"/>
      <w:r w:rsidRPr="00620029">
        <w:rPr>
          <w:bCs/>
          <w:sz w:val="20"/>
          <w:szCs w:val="20"/>
        </w:rPr>
        <w:t>McNames</w:t>
      </w:r>
      <w:proofErr w:type="spellEnd"/>
      <w:r w:rsidRPr="00620029">
        <w:rPr>
          <w:bCs/>
          <w:sz w:val="20"/>
          <w:szCs w:val="20"/>
        </w:rPr>
        <w:t xml:space="preserve"> J, Mancini M,</w:t>
      </w:r>
      <w:r w:rsidR="00AF2B2D">
        <w:rPr>
          <w:bCs/>
          <w:sz w:val="20"/>
          <w:szCs w:val="20"/>
        </w:rPr>
        <w:t xml:space="preserve"> </w:t>
      </w:r>
      <w:r w:rsidRPr="00620029">
        <w:rPr>
          <w:bCs/>
          <w:sz w:val="20"/>
          <w:szCs w:val="20"/>
        </w:rPr>
        <w:t>Carlson-</w:t>
      </w:r>
      <w:proofErr w:type="spellStart"/>
      <w:r w:rsidRPr="00620029">
        <w:rPr>
          <w:bCs/>
          <w:sz w:val="20"/>
          <w:szCs w:val="20"/>
        </w:rPr>
        <w:t>Kuhta</w:t>
      </w:r>
      <w:proofErr w:type="spellEnd"/>
      <w:r w:rsidRPr="00620029">
        <w:rPr>
          <w:bCs/>
          <w:sz w:val="20"/>
          <w:szCs w:val="20"/>
        </w:rPr>
        <w:t xml:space="preserve"> P, Nutt JG, El </w:t>
      </w:r>
      <w:proofErr w:type="spellStart"/>
      <w:r w:rsidRPr="00620029">
        <w:rPr>
          <w:bCs/>
          <w:sz w:val="20"/>
          <w:szCs w:val="20"/>
        </w:rPr>
        <w:t>Gohary</w:t>
      </w:r>
      <w:proofErr w:type="spellEnd"/>
      <w:r w:rsidRPr="00620029">
        <w:rPr>
          <w:bCs/>
          <w:sz w:val="20"/>
          <w:szCs w:val="20"/>
        </w:rPr>
        <w:t xml:space="preserve"> M, </w:t>
      </w:r>
      <w:r w:rsidRPr="00620029">
        <w:rPr>
          <w:b/>
          <w:bCs/>
          <w:sz w:val="20"/>
          <w:szCs w:val="20"/>
        </w:rPr>
        <w:t>Curtze C</w:t>
      </w:r>
      <w:r w:rsidRPr="00620029">
        <w:rPr>
          <w:bCs/>
          <w:sz w:val="20"/>
          <w:szCs w:val="20"/>
        </w:rPr>
        <w:t>. Effect of Bout Size on Gait Metrics During Daily Activity. ISMPB – ICAMPAM 2019.</w:t>
      </w:r>
    </w:p>
    <w:p w14:paraId="0CC65952" w14:textId="77777777" w:rsidR="00620029" w:rsidRPr="00620029" w:rsidRDefault="00620029" w:rsidP="00620029">
      <w:pPr>
        <w:spacing w:after="120"/>
        <w:ind w:left="432" w:hanging="432"/>
        <w:rPr>
          <w:bCs/>
          <w:sz w:val="20"/>
          <w:szCs w:val="20"/>
        </w:rPr>
      </w:pPr>
      <w:r w:rsidRPr="00620029">
        <w:rPr>
          <w:bCs/>
          <w:sz w:val="20"/>
          <w:szCs w:val="20"/>
        </w:rPr>
        <w:t xml:space="preserve">Shah V, </w:t>
      </w:r>
      <w:proofErr w:type="spellStart"/>
      <w:r w:rsidRPr="00620029">
        <w:rPr>
          <w:bCs/>
          <w:sz w:val="20"/>
          <w:szCs w:val="20"/>
        </w:rPr>
        <w:t>McNames</w:t>
      </w:r>
      <w:proofErr w:type="spellEnd"/>
      <w:r w:rsidRPr="00620029">
        <w:rPr>
          <w:bCs/>
          <w:sz w:val="20"/>
          <w:szCs w:val="20"/>
        </w:rPr>
        <w:t xml:space="preserve"> J, </w:t>
      </w:r>
      <w:r w:rsidRPr="00620029">
        <w:rPr>
          <w:b/>
          <w:bCs/>
          <w:sz w:val="20"/>
          <w:szCs w:val="20"/>
        </w:rPr>
        <w:t>Curtze C</w:t>
      </w:r>
      <w:r w:rsidRPr="00620029">
        <w:rPr>
          <w:bCs/>
          <w:sz w:val="20"/>
          <w:szCs w:val="20"/>
        </w:rPr>
        <w:t>, Mancini M, Carlson-</w:t>
      </w:r>
      <w:proofErr w:type="spellStart"/>
      <w:r w:rsidRPr="00620029">
        <w:rPr>
          <w:bCs/>
          <w:sz w:val="20"/>
          <w:szCs w:val="20"/>
        </w:rPr>
        <w:t>Kuhta</w:t>
      </w:r>
      <w:proofErr w:type="spellEnd"/>
      <w:r w:rsidRPr="00620029">
        <w:rPr>
          <w:bCs/>
          <w:sz w:val="20"/>
          <w:szCs w:val="20"/>
        </w:rPr>
        <w:t xml:space="preserve"> P, Nutt JG, El </w:t>
      </w:r>
      <w:proofErr w:type="spellStart"/>
      <w:r w:rsidRPr="00620029">
        <w:rPr>
          <w:bCs/>
          <w:sz w:val="20"/>
          <w:szCs w:val="20"/>
        </w:rPr>
        <w:t>Gohary</w:t>
      </w:r>
      <w:proofErr w:type="spellEnd"/>
      <w:r w:rsidRPr="00620029">
        <w:rPr>
          <w:bCs/>
          <w:sz w:val="20"/>
          <w:szCs w:val="20"/>
        </w:rPr>
        <w:t xml:space="preserve"> M, </w:t>
      </w:r>
      <w:proofErr w:type="spellStart"/>
      <w:r w:rsidRPr="00620029">
        <w:rPr>
          <w:bCs/>
          <w:sz w:val="20"/>
          <w:szCs w:val="20"/>
        </w:rPr>
        <w:t>Horak</w:t>
      </w:r>
      <w:proofErr w:type="spellEnd"/>
      <w:r w:rsidRPr="00620029">
        <w:rPr>
          <w:bCs/>
          <w:sz w:val="20"/>
          <w:szCs w:val="20"/>
        </w:rPr>
        <w:t xml:space="preserve"> FB. Quantity and Quality of Ambulatory Activity in People with Parkinson's Disease and Healthy Controls. ISMPB – ICAMPAM 2019.</w:t>
      </w:r>
    </w:p>
    <w:p w14:paraId="305D65D3" w14:textId="77777777" w:rsidR="00620029" w:rsidRPr="00620029" w:rsidRDefault="00620029" w:rsidP="00620029">
      <w:pPr>
        <w:spacing w:after="120"/>
        <w:ind w:left="432" w:hanging="432"/>
        <w:rPr>
          <w:bCs/>
          <w:sz w:val="20"/>
          <w:szCs w:val="20"/>
        </w:rPr>
      </w:pPr>
      <w:r w:rsidRPr="00620029">
        <w:rPr>
          <w:b/>
          <w:bCs/>
          <w:sz w:val="20"/>
          <w:szCs w:val="20"/>
        </w:rPr>
        <w:t>Curtze C</w:t>
      </w:r>
      <w:r w:rsidRPr="00620029">
        <w:rPr>
          <w:bCs/>
          <w:sz w:val="20"/>
          <w:szCs w:val="20"/>
        </w:rPr>
        <w:t>. Unwinding the control of walking turns. ISPGR 2019. Edinburg, UK.</w:t>
      </w:r>
    </w:p>
    <w:p w14:paraId="0A180AA0" w14:textId="2651EB77" w:rsidR="00620029" w:rsidRPr="00620029" w:rsidRDefault="00620029" w:rsidP="00620029">
      <w:pPr>
        <w:spacing w:after="120"/>
        <w:ind w:left="432" w:hanging="432"/>
        <w:rPr>
          <w:bCs/>
          <w:sz w:val="20"/>
          <w:szCs w:val="20"/>
        </w:rPr>
      </w:pPr>
      <w:proofErr w:type="spellStart"/>
      <w:r w:rsidRPr="00620029">
        <w:rPr>
          <w:bCs/>
          <w:sz w:val="20"/>
          <w:szCs w:val="20"/>
        </w:rPr>
        <w:t>Fino</w:t>
      </w:r>
      <w:proofErr w:type="spellEnd"/>
      <w:r w:rsidRPr="00620029">
        <w:rPr>
          <w:bCs/>
          <w:sz w:val="20"/>
          <w:szCs w:val="20"/>
        </w:rPr>
        <w:t xml:space="preserve"> PC, </w:t>
      </w:r>
      <w:r w:rsidRPr="00620029">
        <w:rPr>
          <w:b/>
          <w:bCs/>
          <w:sz w:val="20"/>
          <w:szCs w:val="20"/>
        </w:rPr>
        <w:t>Curtze C.</w:t>
      </w:r>
      <w:r w:rsidRPr="00620029">
        <w:rPr>
          <w:bCs/>
          <w:sz w:val="20"/>
          <w:szCs w:val="20"/>
        </w:rPr>
        <w:t xml:space="preserve"> Estimating lateral margin of stability during walking and turning using inertial sensors. ISPGR 2019. Edinburg, UK.</w:t>
      </w:r>
    </w:p>
    <w:p w14:paraId="575C4DBA" w14:textId="77777777" w:rsidR="00620029" w:rsidRPr="00620029" w:rsidRDefault="00620029" w:rsidP="00620029">
      <w:pPr>
        <w:spacing w:after="120"/>
        <w:ind w:left="432" w:hanging="432"/>
        <w:rPr>
          <w:bCs/>
          <w:sz w:val="20"/>
          <w:szCs w:val="20"/>
        </w:rPr>
      </w:pPr>
      <w:r w:rsidRPr="00620029">
        <w:rPr>
          <w:bCs/>
          <w:sz w:val="20"/>
          <w:szCs w:val="20"/>
        </w:rPr>
        <w:t xml:space="preserve">Shah V, </w:t>
      </w:r>
      <w:proofErr w:type="spellStart"/>
      <w:r w:rsidRPr="00620029">
        <w:rPr>
          <w:bCs/>
          <w:sz w:val="20"/>
          <w:szCs w:val="20"/>
        </w:rPr>
        <w:t>McNames</w:t>
      </w:r>
      <w:proofErr w:type="spellEnd"/>
      <w:r w:rsidRPr="00620029">
        <w:rPr>
          <w:bCs/>
          <w:sz w:val="20"/>
          <w:szCs w:val="20"/>
        </w:rPr>
        <w:t xml:space="preserve"> J, Carlson-</w:t>
      </w:r>
      <w:proofErr w:type="spellStart"/>
      <w:r w:rsidRPr="00620029">
        <w:rPr>
          <w:bCs/>
          <w:sz w:val="20"/>
          <w:szCs w:val="20"/>
        </w:rPr>
        <w:t>Kuhta</w:t>
      </w:r>
      <w:proofErr w:type="spellEnd"/>
      <w:r w:rsidRPr="00620029">
        <w:rPr>
          <w:bCs/>
          <w:sz w:val="20"/>
          <w:szCs w:val="20"/>
        </w:rPr>
        <w:t xml:space="preserve"> P, Spain R, Nutt JG, El </w:t>
      </w:r>
      <w:proofErr w:type="spellStart"/>
      <w:r w:rsidRPr="00620029">
        <w:rPr>
          <w:bCs/>
          <w:sz w:val="20"/>
          <w:szCs w:val="20"/>
        </w:rPr>
        <w:t>Gohary</w:t>
      </w:r>
      <w:proofErr w:type="spellEnd"/>
      <w:r w:rsidRPr="00620029">
        <w:rPr>
          <w:bCs/>
          <w:sz w:val="20"/>
          <w:szCs w:val="20"/>
        </w:rPr>
        <w:t xml:space="preserve"> M, </w:t>
      </w:r>
      <w:proofErr w:type="spellStart"/>
      <w:r w:rsidRPr="00620029">
        <w:rPr>
          <w:bCs/>
          <w:sz w:val="20"/>
          <w:szCs w:val="20"/>
        </w:rPr>
        <w:t>Horak</w:t>
      </w:r>
      <w:proofErr w:type="spellEnd"/>
      <w:r w:rsidRPr="00620029">
        <w:rPr>
          <w:bCs/>
          <w:sz w:val="20"/>
          <w:szCs w:val="20"/>
        </w:rPr>
        <w:t xml:space="preserve"> FB, </w:t>
      </w:r>
      <w:r w:rsidRPr="00620029">
        <w:rPr>
          <w:b/>
          <w:bCs/>
          <w:sz w:val="20"/>
          <w:szCs w:val="20"/>
        </w:rPr>
        <w:t>Curtze C</w:t>
      </w:r>
      <w:r w:rsidRPr="00620029">
        <w:rPr>
          <w:bCs/>
          <w:sz w:val="20"/>
          <w:szCs w:val="20"/>
        </w:rPr>
        <w:t>. Comparison among PD, MS and healthy people between prescribed gait test and continuous monitoring of gait in a community setting. ISPGR 2019. Edinburg, UK.</w:t>
      </w:r>
    </w:p>
    <w:p w14:paraId="0B1EBBDB" w14:textId="77777777" w:rsidR="00620029" w:rsidRPr="00620029" w:rsidRDefault="00620029" w:rsidP="00620029">
      <w:pPr>
        <w:spacing w:after="120"/>
        <w:ind w:left="432" w:hanging="432"/>
        <w:rPr>
          <w:bCs/>
          <w:sz w:val="20"/>
          <w:szCs w:val="20"/>
        </w:rPr>
      </w:pPr>
      <w:r w:rsidRPr="00620029">
        <w:rPr>
          <w:bCs/>
          <w:sz w:val="20"/>
          <w:szCs w:val="20"/>
        </w:rPr>
        <w:t xml:space="preserve">Shah V, </w:t>
      </w:r>
      <w:proofErr w:type="spellStart"/>
      <w:r w:rsidRPr="00620029">
        <w:rPr>
          <w:bCs/>
          <w:sz w:val="20"/>
          <w:szCs w:val="20"/>
        </w:rPr>
        <w:t>McNames</w:t>
      </w:r>
      <w:proofErr w:type="spellEnd"/>
      <w:r w:rsidRPr="00620029">
        <w:rPr>
          <w:bCs/>
          <w:sz w:val="20"/>
          <w:szCs w:val="20"/>
        </w:rPr>
        <w:t xml:space="preserve"> K, Carlson-</w:t>
      </w:r>
      <w:proofErr w:type="spellStart"/>
      <w:r w:rsidRPr="00620029">
        <w:rPr>
          <w:bCs/>
          <w:sz w:val="20"/>
          <w:szCs w:val="20"/>
        </w:rPr>
        <w:t>Kuhta</w:t>
      </w:r>
      <w:proofErr w:type="spellEnd"/>
      <w:r w:rsidRPr="00620029">
        <w:rPr>
          <w:bCs/>
          <w:sz w:val="20"/>
          <w:szCs w:val="20"/>
        </w:rPr>
        <w:t xml:space="preserve"> P, Spain R, Nutt JG, El </w:t>
      </w:r>
      <w:proofErr w:type="spellStart"/>
      <w:r w:rsidRPr="00620029">
        <w:rPr>
          <w:bCs/>
          <w:sz w:val="20"/>
          <w:szCs w:val="20"/>
        </w:rPr>
        <w:t>Gohary</w:t>
      </w:r>
      <w:proofErr w:type="spellEnd"/>
      <w:r w:rsidRPr="00620029">
        <w:rPr>
          <w:bCs/>
          <w:sz w:val="20"/>
          <w:szCs w:val="20"/>
        </w:rPr>
        <w:t xml:space="preserve"> M, </w:t>
      </w:r>
      <w:proofErr w:type="spellStart"/>
      <w:r w:rsidRPr="00620029">
        <w:rPr>
          <w:bCs/>
          <w:sz w:val="20"/>
          <w:szCs w:val="20"/>
        </w:rPr>
        <w:t>Horak</w:t>
      </w:r>
      <w:proofErr w:type="spellEnd"/>
      <w:r w:rsidRPr="00620029">
        <w:rPr>
          <w:bCs/>
          <w:sz w:val="20"/>
          <w:szCs w:val="20"/>
        </w:rPr>
        <w:t xml:space="preserve"> FB, </w:t>
      </w:r>
      <w:r w:rsidRPr="00620029">
        <w:rPr>
          <w:b/>
          <w:bCs/>
          <w:sz w:val="20"/>
          <w:szCs w:val="20"/>
        </w:rPr>
        <w:t>Curtze C</w:t>
      </w:r>
      <w:r w:rsidRPr="00620029">
        <w:rPr>
          <w:bCs/>
          <w:sz w:val="20"/>
          <w:szCs w:val="20"/>
        </w:rPr>
        <w:t>. Quantity and quality of gait in PD, MS and healthy people in a community setting. ISPGR 2019. Edinburg, UK.</w:t>
      </w:r>
    </w:p>
    <w:p w14:paraId="35196786" w14:textId="77777777" w:rsidR="00620029" w:rsidRPr="00620029" w:rsidRDefault="00620029" w:rsidP="00620029">
      <w:pPr>
        <w:spacing w:after="120"/>
        <w:ind w:left="432" w:hanging="432"/>
        <w:rPr>
          <w:bCs/>
          <w:sz w:val="20"/>
          <w:szCs w:val="20"/>
        </w:rPr>
      </w:pPr>
      <w:proofErr w:type="spellStart"/>
      <w:r w:rsidRPr="00620029">
        <w:rPr>
          <w:bCs/>
          <w:sz w:val="20"/>
          <w:szCs w:val="20"/>
        </w:rPr>
        <w:t>McNames</w:t>
      </w:r>
      <w:proofErr w:type="spellEnd"/>
      <w:r w:rsidRPr="00620029">
        <w:rPr>
          <w:bCs/>
          <w:sz w:val="20"/>
          <w:szCs w:val="20"/>
        </w:rPr>
        <w:t xml:space="preserve"> J, Shah V, Carlson-</w:t>
      </w:r>
      <w:proofErr w:type="spellStart"/>
      <w:r w:rsidRPr="00620029">
        <w:rPr>
          <w:bCs/>
          <w:sz w:val="20"/>
          <w:szCs w:val="20"/>
        </w:rPr>
        <w:t>Kuhta</w:t>
      </w:r>
      <w:proofErr w:type="spellEnd"/>
      <w:r w:rsidRPr="00620029">
        <w:rPr>
          <w:bCs/>
          <w:sz w:val="20"/>
          <w:szCs w:val="20"/>
        </w:rPr>
        <w:t xml:space="preserve"> P, El-</w:t>
      </w:r>
      <w:proofErr w:type="spellStart"/>
      <w:r w:rsidRPr="00620029">
        <w:rPr>
          <w:bCs/>
          <w:sz w:val="20"/>
          <w:szCs w:val="20"/>
        </w:rPr>
        <w:t>Gohary</w:t>
      </w:r>
      <w:proofErr w:type="spellEnd"/>
      <w:r w:rsidRPr="00620029">
        <w:rPr>
          <w:bCs/>
          <w:sz w:val="20"/>
          <w:szCs w:val="20"/>
        </w:rPr>
        <w:t xml:space="preserve"> M, Nutt JG, Spain R, </w:t>
      </w:r>
      <w:proofErr w:type="spellStart"/>
      <w:r w:rsidRPr="00620029">
        <w:rPr>
          <w:bCs/>
          <w:sz w:val="20"/>
          <w:szCs w:val="20"/>
        </w:rPr>
        <w:t>Horak</w:t>
      </w:r>
      <w:proofErr w:type="spellEnd"/>
      <w:r w:rsidRPr="00620029">
        <w:rPr>
          <w:bCs/>
          <w:sz w:val="20"/>
          <w:szCs w:val="20"/>
        </w:rPr>
        <w:t xml:space="preserve"> FB, </w:t>
      </w:r>
      <w:r w:rsidRPr="00620029">
        <w:rPr>
          <w:b/>
          <w:bCs/>
          <w:sz w:val="20"/>
          <w:szCs w:val="20"/>
        </w:rPr>
        <w:t>Curtze C</w:t>
      </w:r>
      <w:r w:rsidRPr="00620029">
        <w:rPr>
          <w:bCs/>
          <w:sz w:val="20"/>
          <w:szCs w:val="20"/>
        </w:rPr>
        <w:t>. Diurnal systematic variance of gait during normal daily monitoring. ISPGR 2019. Edinburg, UK.</w:t>
      </w:r>
    </w:p>
    <w:p w14:paraId="2AA5448A" w14:textId="77777777" w:rsidR="00620029" w:rsidRPr="00620029" w:rsidRDefault="00620029" w:rsidP="00620029">
      <w:pPr>
        <w:spacing w:after="120"/>
        <w:ind w:left="432" w:hanging="432"/>
        <w:rPr>
          <w:bCs/>
          <w:sz w:val="20"/>
          <w:szCs w:val="20"/>
        </w:rPr>
      </w:pPr>
      <w:r w:rsidRPr="00620029">
        <w:rPr>
          <w:bCs/>
          <w:sz w:val="20"/>
          <w:szCs w:val="20"/>
        </w:rPr>
        <w:t xml:space="preserve">Mancini M, Shah V, </w:t>
      </w:r>
      <w:r w:rsidRPr="00620029">
        <w:rPr>
          <w:b/>
          <w:bCs/>
          <w:sz w:val="20"/>
          <w:szCs w:val="20"/>
        </w:rPr>
        <w:t>Curtze C</w:t>
      </w:r>
      <w:r w:rsidRPr="00620029">
        <w:rPr>
          <w:bCs/>
          <w:sz w:val="20"/>
          <w:szCs w:val="20"/>
        </w:rPr>
        <w:t>, Stuart S, El-</w:t>
      </w:r>
      <w:proofErr w:type="spellStart"/>
      <w:r w:rsidRPr="00620029">
        <w:rPr>
          <w:bCs/>
          <w:sz w:val="20"/>
          <w:szCs w:val="20"/>
        </w:rPr>
        <w:t>Gohary</w:t>
      </w:r>
      <w:proofErr w:type="spellEnd"/>
      <w:r w:rsidRPr="00620029">
        <w:rPr>
          <w:bCs/>
          <w:sz w:val="20"/>
          <w:szCs w:val="20"/>
        </w:rPr>
        <w:t xml:space="preserve"> M, </w:t>
      </w:r>
      <w:proofErr w:type="spellStart"/>
      <w:r w:rsidRPr="00620029">
        <w:rPr>
          <w:bCs/>
          <w:sz w:val="20"/>
          <w:szCs w:val="20"/>
        </w:rPr>
        <w:t>McNames</w:t>
      </w:r>
      <w:proofErr w:type="spellEnd"/>
      <w:r w:rsidRPr="00620029">
        <w:rPr>
          <w:bCs/>
          <w:sz w:val="20"/>
          <w:szCs w:val="20"/>
        </w:rPr>
        <w:t xml:space="preserve"> J, </w:t>
      </w:r>
      <w:proofErr w:type="spellStart"/>
      <w:r w:rsidRPr="00620029">
        <w:rPr>
          <w:bCs/>
          <w:sz w:val="20"/>
          <w:szCs w:val="20"/>
        </w:rPr>
        <w:t>Horak</w:t>
      </w:r>
      <w:proofErr w:type="spellEnd"/>
      <w:r w:rsidRPr="00620029">
        <w:rPr>
          <w:bCs/>
          <w:sz w:val="20"/>
          <w:szCs w:val="20"/>
        </w:rPr>
        <w:t xml:space="preserve"> FB, Nutt JG. The impact of freezing of gait in daily life: a wearable sensors approach. ISPGR 2019. Edinburg, UK.</w:t>
      </w:r>
    </w:p>
    <w:p w14:paraId="10A0F474" w14:textId="77777777" w:rsidR="00620029" w:rsidRPr="00620029" w:rsidRDefault="00620029" w:rsidP="00620029">
      <w:pPr>
        <w:spacing w:after="120"/>
        <w:ind w:left="432" w:hanging="432"/>
        <w:rPr>
          <w:bCs/>
          <w:sz w:val="20"/>
          <w:szCs w:val="20"/>
        </w:rPr>
      </w:pPr>
      <w:proofErr w:type="spellStart"/>
      <w:r w:rsidRPr="00620029">
        <w:rPr>
          <w:bCs/>
          <w:sz w:val="20"/>
          <w:szCs w:val="20"/>
        </w:rPr>
        <w:t>Horak</w:t>
      </w:r>
      <w:proofErr w:type="spellEnd"/>
      <w:r w:rsidRPr="00620029">
        <w:rPr>
          <w:bCs/>
          <w:sz w:val="20"/>
          <w:szCs w:val="20"/>
        </w:rPr>
        <w:t xml:space="preserve"> FB, </w:t>
      </w:r>
      <w:proofErr w:type="spellStart"/>
      <w:r w:rsidRPr="00620029">
        <w:rPr>
          <w:bCs/>
          <w:sz w:val="20"/>
          <w:szCs w:val="20"/>
        </w:rPr>
        <w:t>McNames</w:t>
      </w:r>
      <w:proofErr w:type="spellEnd"/>
      <w:r w:rsidRPr="00620029">
        <w:rPr>
          <w:bCs/>
          <w:sz w:val="20"/>
          <w:szCs w:val="20"/>
        </w:rPr>
        <w:t xml:space="preserve"> J, El </w:t>
      </w:r>
      <w:proofErr w:type="spellStart"/>
      <w:r w:rsidRPr="00620029">
        <w:rPr>
          <w:bCs/>
          <w:sz w:val="20"/>
          <w:szCs w:val="20"/>
        </w:rPr>
        <w:t>Gohary</w:t>
      </w:r>
      <w:proofErr w:type="spellEnd"/>
      <w:r w:rsidRPr="00620029">
        <w:rPr>
          <w:bCs/>
          <w:sz w:val="20"/>
          <w:szCs w:val="20"/>
        </w:rPr>
        <w:t xml:space="preserve"> M, Nutt JG &amp; </w:t>
      </w:r>
      <w:r w:rsidRPr="00620029">
        <w:rPr>
          <w:b/>
          <w:bCs/>
          <w:sz w:val="20"/>
          <w:szCs w:val="20"/>
        </w:rPr>
        <w:t>Curtze C</w:t>
      </w:r>
      <w:r w:rsidRPr="00620029">
        <w:rPr>
          <w:bCs/>
          <w:sz w:val="20"/>
          <w:szCs w:val="20"/>
        </w:rPr>
        <w:t xml:space="preserve">. Classifying Parkinsonian Gait and Turning in Daily Life with Wearable Technology. International Congress of Parkinson’s Disease and Movement Disorders 2018. </w:t>
      </w:r>
    </w:p>
    <w:p w14:paraId="4CDB2403" w14:textId="77777777" w:rsidR="00620029" w:rsidRPr="00620029" w:rsidRDefault="00620029" w:rsidP="00620029">
      <w:pPr>
        <w:spacing w:after="120"/>
        <w:ind w:left="432" w:hanging="432"/>
        <w:rPr>
          <w:bCs/>
          <w:sz w:val="20"/>
          <w:szCs w:val="20"/>
        </w:rPr>
      </w:pPr>
      <w:r w:rsidRPr="00620029">
        <w:rPr>
          <w:bCs/>
          <w:sz w:val="20"/>
          <w:szCs w:val="20"/>
        </w:rPr>
        <w:t xml:space="preserve">Nutt J, Curtze C, Christine CW, Larson PS, Van </w:t>
      </w:r>
      <w:proofErr w:type="spellStart"/>
      <w:r w:rsidRPr="00620029">
        <w:rPr>
          <w:bCs/>
          <w:sz w:val="20"/>
          <w:szCs w:val="20"/>
        </w:rPr>
        <w:t>Laar</w:t>
      </w:r>
      <w:proofErr w:type="spellEnd"/>
      <w:r w:rsidRPr="00620029">
        <w:rPr>
          <w:bCs/>
          <w:sz w:val="20"/>
          <w:szCs w:val="20"/>
        </w:rPr>
        <w:t xml:space="preserve"> A, Richardson RM, Boot B, Thompson ME, </w:t>
      </w:r>
      <w:proofErr w:type="spellStart"/>
      <w:r w:rsidRPr="00620029">
        <w:rPr>
          <w:bCs/>
          <w:sz w:val="20"/>
          <w:szCs w:val="20"/>
        </w:rPr>
        <w:t>Sedkov</w:t>
      </w:r>
      <w:proofErr w:type="spellEnd"/>
      <w:r w:rsidRPr="00620029">
        <w:rPr>
          <w:bCs/>
          <w:sz w:val="20"/>
          <w:szCs w:val="20"/>
        </w:rPr>
        <w:t xml:space="preserve"> A, Leinonen M, de </w:t>
      </w:r>
      <w:proofErr w:type="spellStart"/>
      <w:r w:rsidRPr="00620029">
        <w:rPr>
          <w:bCs/>
          <w:sz w:val="20"/>
          <w:szCs w:val="20"/>
        </w:rPr>
        <w:t>Somer</w:t>
      </w:r>
      <w:proofErr w:type="spellEnd"/>
      <w:r w:rsidRPr="00620029">
        <w:rPr>
          <w:bCs/>
          <w:sz w:val="20"/>
          <w:szCs w:val="20"/>
        </w:rPr>
        <w:t xml:space="preserve"> M. AADC Gene Therapy (VY-AADC01) Enhances Responses to IV-Levodopa in Parkinson's Disease (PD). In ANNALS OF NEUROLOGY 2018 Oct 1 (Vol. 84, pp. S230-S231).</w:t>
      </w:r>
    </w:p>
    <w:p w14:paraId="43E613A5" w14:textId="2595709D" w:rsidR="00C80D4A" w:rsidRDefault="00C80D4A" w:rsidP="00DB1D41">
      <w:pPr>
        <w:spacing w:after="120"/>
        <w:ind w:left="432" w:hanging="432"/>
        <w:rPr>
          <w:sz w:val="20"/>
          <w:szCs w:val="20"/>
        </w:rPr>
      </w:pPr>
      <w:r w:rsidRPr="00C80D4A">
        <w:rPr>
          <w:bCs/>
          <w:sz w:val="20"/>
          <w:szCs w:val="20"/>
        </w:rPr>
        <w:t>Nutt</w:t>
      </w:r>
      <w:r>
        <w:rPr>
          <w:bCs/>
          <w:sz w:val="20"/>
          <w:szCs w:val="20"/>
        </w:rPr>
        <w:t xml:space="preserve"> JG</w:t>
      </w:r>
      <w:r w:rsidRPr="00C80D4A">
        <w:rPr>
          <w:bCs/>
          <w:sz w:val="20"/>
          <w:szCs w:val="20"/>
        </w:rPr>
        <w:t xml:space="preserve">, </w:t>
      </w:r>
      <w:r w:rsidRPr="00C80D4A">
        <w:rPr>
          <w:b/>
          <w:bCs/>
          <w:sz w:val="20"/>
          <w:szCs w:val="20"/>
        </w:rPr>
        <w:t>Curtze</w:t>
      </w:r>
      <w:r>
        <w:rPr>
          <w:b/>
          <w:bCs/>
          <w:sz w:val="20"/>
          <w:szCs w:val="20"/>
        </w:rPr>
        <w:t xml:space="preserve"> C</w:t>
      </w:r>
      <w:r w:rsidRPr="00C80D4A">
        <w:rPr>
          <w:bCs/>
          <w:sz w:val="20"/>
          <w:szCs w:val="20"/>
        </w:rPr>
        <w:t>, Christine</w:t>
      </w:r>
      <w:r>
        <w:rPr>
          <w:bCs/>
          <w:sz w:val="20"/>
          <w:szCs w:val="20"/>
        </w:rPr>
        <w:t xml:space="preserve"> CW</w:t>
      </w:r>
      <w:r w:rsidRPr="00C80D4A">
        <w:rPr>
          <w:bCs/>
          <w:sz w:val="20"/>
          <w:szCs w:val="20"/>
        </w:rPr>
        <w:t>, Larson</w:t>
      </w:r>
      <w:r>
        <w:rPr>
          <w:bCs/>
          <w:sz w:val="20"/>
          <w:szCs w:val="20"/>
        </w:rPr>
        <w:t xml:space="preserve"> PS</w:t>
      </w:r>
      <w:r w:rsidRPr="00C80D4A">
        <w:rPr>
          <w:bCs/>
          <w:sz w:val="20"/>
          <w:szCs w:val="20"/>
        </w:rPr>
        <w:t xml:space="preserve">, Van </w:t>
      </w:r>
      <w:proofErr w:type="spellStart"/>
      <w:r w:rsidRPr="00C80D4A">
        <w:rPr>
          <w:bCs/>
          <w:sz w:val="20"/>
          <w:szCs w:val="20"/>
        </w:rPr>
        <w:t>Laar</w:t>
      </w:r>
      <w:proofErr w:type="spellEnd"/>
      <w:r>
        <w:rPr>
          <w:bCs/>
          <w:sz w:val="20"/>
          <w:szCs w:val="20"/>
        </w:rPr>
        <w:t xml:space="preserve"> A</w:t>
      </w:r>
      <w:r w:rsidRPr="00C80D4A">
        <w:rPr>
          <w:bCs/>
          <w:sz w:val="20"/>
          <w:szCs w:val="20"/>
        </w:rPr>
        <w:t>, Richardson</w:t>
      </w:r>
      <w:r>
        <w:rPr>
          <w:bCs/>
          <w:sz w:val="20"/>
          <w:szCs w:val="20"/>
        </w:rPr>
        <w:t xml:space="preserve"> RM</w:t>
      </w:r>
      <w:r w:rsidRPr="00C80D4A">
        <w:rPr>
          <w:bCs/>
          <w:sz w:val="20"/>
          <w:szCs w:val="20"/>
        </w:rPr>
        <w:t>, Boot</w:t>
      </w:r>
      <w:r>
        <w:rPr>
          <w:bCs/>
          <w:sz w:val="20"/>
          <w:szCs w:val="20"/>
        </w:rPr>
        <w:t xml:space="preserve"> B</w:t>
      </w:r>
      <w:r w:rsidRPr="00C80D4A">
        <w:rPr>
          <w:bCs/>
          <w:sz w:val="20"/>
          <w:szCs w:val="20"/>
        </w:rPr>
        <w:t>, Thompson</w:t>
      </w:r>
      <w:r>
        <w:rPr>
          <w:bCs/>
          <w:sz w:val="20"/>
          <w:szCs w:val="20"/>
        </w:rPr>
        <w:t xml:space="preserve"> ME</w:t>
      </w:r>
      <w:r w:rsidRPr="00C80D4A">
        <w:rPr>
          <w:bCs/>
          <w:sz w:val="20"/>
          <w:szCs w:val="20"/>
        </w:rPr>
        <w:t xml:space="preserve">, </w:t>
      </w:r>
      <w:proofErr w:type="spellStart"/>
      <w:r w:rsidRPr="00C80D4A">
        <w:rPr>
          <w:bCs/>
          <w:sz w:val="20"/>
          <w:szCs w:val="20"/>
        </w:rPr>
        <w:t>Sedkov</w:t>
      </w:r>
      <w:proofErr w:type="spellEnd"/>
      <w:r>
        <w:rPr>
          <w:bCs/>
          <w:sz w:val="20"/>
          <w:szCs w:val="20"/>
        </w:rPr>
        <w:t xml:space="preserve"> A</w:t>
      </w:r>
      <w:r w:rsidRPr="00C80D4A">
        <w:rPr>
          <w:bCs/>
          <w:sz w:val="20"/>
          <w:szCs w:val="20"/>
        </w:rPr>
        <w:t>, Leinonen</w:t>
      </w:r>
      <w:r>
        <w:rPr>
          <w:bCs/>
          <w:sz w:val="20"/>
          <w:szCs w:val="20"/>
        </w:rPr>
        <w:t xml:space="preserve"> M</w:t>
      </w:r>
      <w:r w:rsidRPr="00C80D4A">
        <w:rPr>
          <w:bCs/>
          <w:sz w:val="20"/>
          <w:szCs w:val="20"/>
        </w:rPr>
        <w:t xml:space="preserve">, de </w:t>
      </w:r>
      <w:proofErr w:type="spellStart"/>
      <w:r w:rsidRPr="00C80D4A">
        <w:rPr>
          <w:bCs/>
          <w:sz w:val="20"/>
          <w:szCs w:val="20"/>
        </w:rPr>
        <w:t>Somer</w:t>
      </w:r>
      <w:proofErr w:type="spellEnd"/>
      <w:r>
        <w:rPr>
          <w:bCs/>
          <w:sz w:val="20"/>
          <w:szCs w:val="20"/>
        </w:rPr>
        <w:t xml:space="preserve"> M, </w:t>
      </w:r>
      <w:proofErr w:type="spellStart"/>
      <w:r>
        <w:rPr>
          <w:bCs/>
          <w:sz w:val="20"/>
          <w:szCs w:val="20"/>
        </w:rPr>
        <w:t>Bankiewicz</w:t>
      </w:r>
      <w:proofErr w:type="spellEnd"/>
      <w:r>
        <w:rPr>
          <w:bCs/>
          <w:sz w:val="20"/>
          <w:szCs w:val="20"/>
        </w:rPr>
        <w:t xml:space="preserve"> KS</w:t>
      </w:r>
      <w:r w:rsidRPr="00C80D4A">
        <w:rPr>
          <w:bCs/>
          <w:sz w:val="20"/>
          <w:szCs w:val="20"/>
        </w:rPr>
        <w:t xml:space="preserve">, </w:t>
      </w:r>
      <w:proofErr w:type="spellStart"/>
      <w:r w:rsidRPr="00C80D4A">
        <w:rPr>
          <w:bCs/>
          <w:sz w:val="20"/>
          <w:szCs w:val="20"/>
        </w:rPr>
        <w:t>Ravina</w:t>
      </w:r>
      <w:proofErr w:type="spellEnd"/>
      <w:r>
        <w:rPr>
          <w:bCs/>
          <w:sz w:val="20"/>
          <w:szCs w:val="20"/>
        </w:rPr>
        <w:t xml:space="preserve"> B</w:t>
      </w:r>
      <w:r w:rsidRPr="00C80D4A">
        <w:rPr>
          <w:sz w:val="20"/>
          <w:szCs w:val="20"/>
        </w:rPr>
        <w:t xml:space="preserve"> </w:t>
      </w:r>
      <w:r>
        <w:rPr>
          <w:sz w:val="20"/>
          <w:szCs w:val="20"/>
        </w:rPr>
        <w:t xml:space="preserve">(2018). </w:t>
      </w:r>
      <w:r w:rsidRPr="00C80D4A">
        <w:rPr>
          <w:sz w:val="20"/>
          <w:szCs w:val="20"/>
        </w:rPr>
        <w:t>AADC Gene Therapy (VY‐AADC01) Enhances Responses to IV‐Levodopa in Parkinson's Disease (PD)</w:t>
      </w:r>
      <w:r>
        <w:rPr>
          <w:sz w:val="20"/>
          <w:szCs w:val="20"/>
        </w:rPr>
        <w:t xml:space="preserve">. </w:t>
      </w:r>
      <w:r w:rsidRPr="00C80D4A">
        <w:rPr>
          <w:sz w:val="20"/>
          <w:szCs w:val="20"/>
        </w:rPr>
        <w:t>Annual Meeting of the American Neurological Association</w:t>
      </w:r>
      <w:r>
        <w:rPr>
          <w:sz w:val="20"/>
          <w:szCs w:val="20"/>
        </w:rPr>
        <w:t>, Atlanta, GA</w:t>
      </w:r>
      <w:r w:rsidR="00DB1D41">
        <w:rPr>
          <w:sz w:val="20"/>
          <w:szCs w:val="20"/>
        </w:rPr>
        <w:t>, USA</w:t>
      </w:r>
      <w:r>
        <w:rPr>
          <w:sz w:val="20"/>
          <w:szCs w:val="20"/>
        </w:rPr>
        <w:t>.</w:t>
      </w:r>
    </w:p>
    <w:p w14:paraId="40173F77" w14:textId="3112AB63" w:rsidR="006E4528" w:rsidRPr="00D306AD" w:rsidRDefault="00D306AD" w:rsidP="00C41BA1">
      <w:pPr>
        <w:spacing w:after="120"/>
        <w:ind w:left="432" w:hanging="432"/>
        <w:rPr>
          <w:sz w:val="20"/>
          <w:szCs w:val="20"/>
        </w:rPr>
      </w:pPr>
      <w:proofErr w:type="spellStart"/>
      <w:r>
        <w:rPr>
          <w:sz w:val="20"/>
          <w:szCs w:val="20"/>
        </w:rPr>
        <w:t>Horak</w:t>
      </w:r>
      <w:proofErr w:type="spellEnd"/>
      <w:r>
        <w:rPr>
          <w:sz w:val="20"/>
          <w:szCs w:val="20"/>
        </w:rPr>
        <w:t xml:space="preserve"> FB, </w:t>
      </w:r>
      <w:proofErr w:type="spellStart"/>
      <w:r>
        <w:rPr>
          <w:sz w:val="20"/>
          <w:szCs w:val="20"/>
        </w:rPr>
        <w:t>McNames</w:t>
      </w:r>
      <w:proofErr w:type="spellEnd"/>
      <w:r>
        <w:rPr>
          <w:sz w:val="20"/>
          <w:szCs w:val="20"/>
        </w:rPr>
        <w:t xml:space="preserve"> J, El-</w:t>
      </w:r>
      <w:proofErr w:type="spellStart"/>
      <w:r>
        <w:rPr>
          <w:sz w:val="20"/>
          <w:szCs w:val="20"/>
        </w:rPr>
        <w:t>Gohary</w:t>
      </w:r>
      <w:proofErr w:type="spellEnd"/>
      <w:r>
        <w:rPr>
          <w:sz w:val="20"/>
          <w:szCs w:val="20"/>
        </w:rPr>
        <w:t xml:space="preserve"> M, Nutt JG, </w:t>
      </w:r>
      <w:r w:rsidRPr="00D306AD">
        <w:rPr>
          <w:b/>
          <w:sz w:val="20"/>
          <w:szCs w:val="20"/>
        </w:rPr>
        <w:t>Curtze C</w:t>
      </w:r>
      <w:r>
        <w:rPr>
          <w:sz w:val="20"/>
          <w:szCs w:val="20"/>
        </w:rPr>
        <w:t xml:space="preserve"> (2018). Classifying Parkinsonian Gait and Turning in Daily Life with Wearable Technology. </w:t>
      </w:r>
      <w:r w:rsidRPr="00D306AD">
        <w:rPr>
          <w:sz w:val="20"/>
          <w:szCs w:val="20"/>
        </w:rPr>
        <w:t>International Congress of Parkinson’s Disease and Movement Disorders</w:t>
      </w:r>
      <w:r>
        <w:rPr>
          <w:sz w:val="20"/>
          <w:szCs w:val="20"/>
        </w:rPr>
        <w:t>, Hong Kong.</w:t>
      </w:r>
    </w:p>
    <w:p w14:paraId="7D17BDD1" w14:textId="4B7B8497" w:rsidR="00C41BA1" w:rsidRDefault="00C41BA1" w:rsidP="00C41BA1">
      <w:pPr>
        <w:spacing w:after="120"/>
        <w:ind w:left="432" w:hanging="432"/>
        <w:rPr>
          <w:sz w:val="20"/>
          <w:szCs w:val="20"/>
        </w:rPr>
      </w:pPr>
      <w:r w:rsidRPr="006A7BA2">
        <w:rPr>
          <w:b/>
          <w:sz w:val="20"/>
          <w:szCs w:val="20"/>
        </w:rPr>
        <w:t>Curtze C</w:t>
      </w:r>
      <w:r>
        <w:rPr>
          <w:sz w:val="20"/>
          <w:szCs w:val="20"/>
        </w:rPr>
        <w:t xml:space="preserve"> (2018</w:t>
      </w:r>
      <w:r w:rsidRPr="00EA36C0">
        <w:rPr>
          <w:sz w:val="20"/>
          <w:szCs w:val="20"/>
        </w:rPr>
        <w:t xml:space="preserve">). </w:t>
      </w:r>
      <w:r>
        <w:rPr>
          <w:sz w:val="20"/>
          <w:szCs w:val="20"/>
        </w:rPr>
        <w:t>Unwinding the control of walking turns</w:t>
      </w:r>
      <w:r w:rsidRPr="00EA36C0">
        <w:rPr>
          <w:sz w:val="20"/>
          <w:szCs w:val="20"/>
        </w:rPr>
        <w:t xml:space="preserve">. American </w:t>
      </w:r>
      <w:r>
        <w:rPr>
          <w:sz w:val="20"/>
          <w:szCs w:val="20"/>
        </w:rPr>
        <w:t>Society of Biomechanics, Rochester</w:t>
      </w:r>
      <w:r w:rsidR="00CE54E3">
        <w:rPr>
          <w:sz w:val="20"/>
          <w:szCs w:val="20"/>
        </w:rPr>
        <w:t>,</w:t>
      </w:r>
      <w:r w:rsidRPr="00EA36C0">
        <w:rPr>
          <w:sz w:val="20"/>
          <w:szCs w:val="20"/>
        </w:rPr>
        <w:t xml:space="preserve"> </w:t>
      </w:r>
      <w:r>
        <w:rPr>
          <w:sz w:val="20"/>
          <w:szCs w:val="20"/>
        </w:rPr>
        <w:t>MI</w:t>
      </w:r>
      <w:r w:rsidRPr="00EA36C0">
        <w:rPr>
          <w:sz w:val="20"/>
          <w:szCs w:val="20"/>
        </w:rPr>
        <w:t>, USA.</w:t>
      </w:r>
    </w:p>
    <w:p w14:paraId="538091B9" w14:textId="22F906CB" w:rsidR="00783972" w:rsidRPr="006A7BA2" w:rsidRDefault="00783972" w:rsidP="00783972">
      <w:pPr>
        <w:spacing w:after="120"/>
        <w:ind w:left="432" w:hanging="432"/>
        <w:rPr>
          <w:sz w:val="20"/>
          <w:szCs w:val="20"/>
        </w:rPr>
      </w:pPr>
      <w:r w:rsidRPr="00E37235">
        <w:rPr>
          <w:sz w:val="20"/>
          <w:szCs w:val="20"/>
        </w:rPr>
        <w:lastRenderedPageBreak/>
        <w:t>Ma</w:t>
      </w:r>
      <w:r>
        <w:rPr>
          <w:sz w:val="20"/>
          <w:szCs w:val="20"/>
        </w:rPr>
        <w:t xml:space="preserve">ncini M, </w:t>
      </w:r>
      <w:r w:rsidRPr="00E37235">
        <w:rPr>
          <w:b/>
          <w:sz w:val="20"/>
          <w:szCs w:val="20"/>
        </w:rPr>
        <w:t>Curtze C</w:t>
      </w:r>
      <w:r w:rsidRPr="00E37235">
        <w:rPr>
          <w:sz w:val="20"/>
          <w:szCs w:val="20"/>
        </w:rPr>
        <w:t>, Stuart</w:t>
      </w:r>
      <w:r>
        <w:rPr>
          <w:sz w:val="20"/>
          <w:szCs w:val="20"/>
        </w:rPr>
        <w:t xml:space="preserve"> S</w:t>
      </w:r>
      <w:r w:rsidRPr="00E37235">
        <w:rPr>
          <w:sz w:val="20"/>
          <w:szCs w:val="20"/>
        </w:rPr>
        <w:t>, El-</w:t>
      </w:r>
      <w:proofErr w:type="spellStart"/>
      <w:r w:rsidRPr="00E37235">
        <w:rPr>
          <w:sz w:val="20"/>
          <w:szCs w:val="20"/>
        </w:rPr>
        <w:t>Gohary</w:t>
      </w:r>
      <w:proofErr w:type="spellEnd"/>
      <w:r>
        <w:rPr>
          <w:sz w:val="20"/>
          <w:szCs w:val="20"/>
        </w:rPr>
        <w:t xml:space="preserve"> M</w:t>
      </w:r>
      <w:r w:rsidRPr="00E37235">
        <w:rPr>
          <w:sz w:val="20"/>
          <w:szCs w:val="20"/>
        </w:rPr>
        <w:t xml:space="preserve">, </w:t>
      </w:r>
      <w:proofErr w:type="spellStart"/>
      <w:r w:rsidRPr="00E37235">
        <w:rPr>
          <w:sz w:val="20"/>
          <w:szCs w:val="20"/>
        </w:rPr>
        <w:t>McNames</w:t>
      </w:r>
      <w:proofErr w:type="spellEnd"/>
      <w:r>
        <w:rPr>
          <w:sz w:val="20"/>
          <w:szCs w:val="20"/>
        </w:rPr>
        <w:t xml:space="preserve"> J, </w:t>
      </w:r>
      <w:r w:rsidRPr="00E37235">
        <w:rPr>
          <w:sz w:val="20"/>
          <w:szCs w:val="20"/>
        </w:rPr>
        <w:t>G Nutt</w:t>
      </w:r>
      <w:r>
        <w:rPr>
          <w:sz w:val="20"/>
          <w:szCs w:val="20"/>
        </w:rPr>
        <w:t xml:space="preserve"> JG,</w:t>
      </w:r>
      <w:r w:rsidRPr="00E37235">
        <w:rPr>
          <w:sz w:val="20"/>
          <w:szCs w:val="20"/>
        </w:rPr>
        <w:t xml:space="preserve"> </w:t>
      </w:r>
      <w:proofErr w:type="spellStart"/>
      <w:r w:rsidRPr="00E37235">
        <w:rPr>
          <w:sz w:val="20"/>
          <w:szCs w:val="20"/>
        </w:rPr>
        <w:t>Horak</w:t>
      </w:r>
      <w:proofErr w:type="spellEnd"/>
      <w:r>
        <w:rPr>
          <w:sz w:val="20"/>
          <w:szCs w:val="20"/>
        </w:rPr>
        <w:t xml:space="preserve"> FB (2018). </w:t>
      </w:r>
      <w:r w:rsidRPr="00783972">
        <w:rPr>
          <w:sz w:val="20"/>
          <w:szCs w:val="20"/>
        </w:rPr>
        <w:t>The impact of freezing of gait on balance perception and mobility in community-living with Parkinson’s disease</w:t>
      </w:r>
      <w:r>
        <w:rPr>
          <w:sz w:val="20"/>
          <w:szCs w:val="20"/>
        </w:rPr>
        <w:t xml:space="preserve">. </w:t>
      </w:r>
      <w:r w:rsidRPr="00783972">
        <w:rPr>
          <w:sz w:val="20"/>
          <w:szCs w:val="20"/>
        </w:rPr>
        <w:t>40th Annual International Conference of the IEEE Engineering in Medicine and Biology Society (EMBC'18)</w:t>
      </w:r>
      <w:r>
        <w:rPr>
          <w:sz w:val="20"/>
          <w:szCs w:val="20"/>
        </w:rPr>
        <w:t>,</w:t>
      </w:r>
      <w:r w:rsidRPr="00783972">
        <w:rPr>
          <w:sz w:val="20"/>
          <w:szCs w:val="20"/>
        </w:rPr>
        <w:t xml:space="preserve"> Honolulu, HI, USA</w:t>
      </w:r>
      <w:r>
        <w:rPr>
          <w:sz w:val="20"/>
          <w:szCs w:val="20"/>
        </w:rPr>
        <w:t>.</w:t>
      </w:r>
    </w:p>
    <w:p w14:paraId="417FA59F" w14:textId="5B612E9C" w:rsidR="006A7BA2" w:rsidRPr="006A7BA2" w:rsidRDefault="00E37235" w:rsidP="00E37235">
      <w:pPr>
        <w:spacing w:after="120"/>
        <w:ind w:left="432" w:hanging="432"/>
        <w:rPr>
          <w:sz w:val="20"/>
          <w:szCs w:val="20"/>
        </w:rPr>
      </w:pPr>
      <w:r w:rsidRPr="00E37235">
        <w:rPr>
          <w:sz w:val="20"/>
          <w:szCs w:val="20"/>
        </w:rPr>
        <w:t>Ma</w:t>
      </w:r>
      <w:r>
        <w:rPr>
          <w:sz w:val="20"/>
          <w:szCs w:val="20"/>
        </w:rPr>
        <w:t xml:space="preserve">ncini M, </w:t>
      </w:r>
      <w:r w:rsidRPr="00E37235">
        <w:rPr>
          <w:b/>
          <w:sz w:val="20"/>
          <w:szCs w:val="20"/>
        </w:rPr>
        <w:t>Curtze C</w:t>
      </w:r>
      <w:r w:rsidRPr="00E37235">
        <w:rPr>
          <w:sz w:val="20"/>
          <w:szCs w:val="20"/>
        </w:rPr>
        <w:t>, Stuart</w:t>
      </w:r>
      <w:r>
        <w:rPr>
          <w:sz w:val="20"/>
          <w:szCs w:val="20"/>
        </w:rPr>
        <w:t xml:space="preserve"> S</w:t>
      </w:r>
      <w:r w:rsidRPr="00E37235">
        <w:rPr>
          <w:sz w:val="20"/>
          <w:szCs w:val="20"/>
        </w:rPr>
        <w:t>, El-</w:t>
      </w:r>
      <w:proofErr w:type="spellStart"/>
      <w:r w:rsidRPr="00E37235">
        <w:rPr>
          <w:sz w:val="20"/>
          <w:szCs w:val="20"/>
        </w:rPr>
        <w:t>Gohary</w:t>
      </w:r>
      <w:proofErr w:type="spellEnd"/>
      <w:r>
        <w:rPr>
          <w:sz w:val="20"/>
          <w:szCs w:val="20"/>
        </w:rPr>
        <w:t xml:space="preserve"> M</w:t>
      </w:r>
      <w:r w:rsidRPr="00E37235">
        <w:rPr>
          <w:sz w:val="20"/>
          <w:szCs w:val="20"/>
        </w:rPr>
        <w:t xml:space="preserve">, </w:t>
      </w:r>
      <w:proofErr w:type="spellStart"/>
      <w:r w:rsidRPr="00E37235">
        <w:rPr>
          <w:sz w:val="20"/>
          <w:szCs w:val="20"/>
        </w:rPr>
        <w:t>McNames</w:t>
      </w:r>
      <w:proofErr w:type="spellEnd"/>
      <w:r>
        <w:rPr>
          <w:sz w:val="20"/>
          <w:szCs w:val="20"/>
        </w:rPr>
        <w:t xml:space="preserve"> J, </w:t>
      </w:r>
      <w:r w:rsidRPr="00E37235">
        <w:rPr>
          <w:sz w:val="20"/>
          <w:szCs w:val="20"/>
        </w:rPr>
        <w:t>G Nutt</w:t>
      </w:r>
      <w:r>
        <w:rPr>
          <w:sz w:val="20"/>
          <w:szCs w:val="20"/>
        </w:rPr>
        <w:t xml:space="preserve"> JG,</w:t>
      </w:r>
      <w:r w:rsidRPr="00E37235">
        <w:rPr>
          <w:sz w:val="20"/>
          <w:szCs w:val="20"/>
        </w:rPr>
        <w:t xml:space="preserve"> </w:t>
      </w:r>
      <w:proofErr w:type="spellStart"/>
      <w:r w:rsidRPr="00E37235">
        <w:rPr>
          <w:sz w:val="20"/>
          <w:szCs w:val="20"/>
        </w:rPr>
        <w:t>Horak</w:t>
      </w:r>
      <w:proofErr w:type="spellEnd"/>
      <w:r>
        <w:rPr>
          <w:sz w:val="20"/>
          <w:szCs w:val="20"/>
        </w:rPr>
        <w:t xml:space="preserve"> FB (2018). </w:t>
      </w:r>
      <w:r w:rsidRPr="00E37235">
        <w:rPr>
          <w:sz w:val="20"/>
          <w:szCs w:val="20"/>
        </w:rPr>
        <w:t>The impact of freezing of gait in daily life: a wearable sensors approach</w:t>
      </w:r>
      <w:r>
        <w:rPr>
          <w:sz w:val="20"/>
          <w:szCs w:val="20"/>
        </w:rPr>
        <w:t xml:space="preserve">. </w:t>
      </w:r>
      <w:r w:rsidR="006A7BA2" w:rsidRPr="006A7BA2">
        <w:rPr>
          <w:sz w:val="20"/>
          <w:szCs w:val="20"/>
        </w:rPr>
        <w:t xml:space="preserve">4th International </w:t>
      </w:r>
      <w:r>
        <w:rPr>
          <w:sz w:val="20"/>
          <w:szCs w:val="20"/>
        </w:rPr>
        <w:t>Workshop on Freezing of Gait, Leuven, Belgium.</w:t>
      </w:r>
    </w:p>
    <w:p w14:paraId="49368024" w14:textId="5C9A6F98" w:rsidR="001578BB" w:rsidRDefault="00EA36C0" w:rsidP="00CA61DB">
      <w:pPr>
        <w:spacing w:after="120"/>
        <w:ind w:left="432" w:hanging="432"/>
        <w:rPr>
          <w:b/>
          <w:sz w:val="20"/>
          <w:szCs w:val="20"/>
        </w:rPr>
      </w:pPr>
      <w:r w:rsidRPr="00EA36C0">
        <w:rPr>
          <w:b/>
          <w:sz w:val="20"/>
          <w:szCs w:val="20"/>
        </w:rPr>
        <w:t>Curtze C</w:t>
      </w:r>
      <w:r w:rsidRPr="00EA36C0">
        <w:rPr>
          <w:sz w:val="20"/>
          <w:szCs w:val="20"/>
        </w:rPr>
        <w:t xml:space="preserve">, </w:t>
      </w:r>
      <w:proofErr w:type="spellStart"/>
      <w:r w:rsidRPr="00EA36C0">
        <w:rPr>
          <w:sz w:val="20"/>
          <w:szCs w:val="20"/>
        </w:rPr>
        <w:t>Fino</w:t>
      </w:r>
      <w:proofErr w:type="spellEnd"/>
      <w:r w:rsidRPr="00EA36C0">
        <w:rPr>
          <w:sz w:val="20"/>
          <w:szCs w:val="20"/>
        </w:rPr>
        <w:t xml:space="preserve"> PC, </w:t>
      </w:r>
      <w:r w:rsidRPr="00EA36C0">
        <w:rPr>
          <w:bCs/>
          <w:sz w:val="20"/>
          <w:szCs w:val="20"/>
        </w:rPr>
        <w:t>Smith S</w:t>
      </w:r>
      <w:r w:rsidRPr="00EA36C0">
        <w:rPr>
          <w:sz w:val="20"/>
          <w:szCs w:val="20"/>
        </w:rPr>
        <w:t>, Carlson-</w:t>
      </w:r>
      <w:proofErr w:type="spellStart"/>
      <w:r w:rsidRPr="00EA36C0">
        <w:rPr>
          <w:sz w:val="20"/>
          <w:szCs w:val="20"/>
        </w:rPr>
        <w:t>Kuhta</w:t>
      </w:r>
      <w:proofErr w:type="spellEnd"/>
      <w:r w:rsidRPr="00EA36C0">
        <w:rPr>
          <w:sz w:val="20"/>
          <w:szCs w:val="20"/>
        </w:rPr>
        <w:t xml:space="preserve"> P, Nutt JG &amp; </w:t>
      </w:r>
      <w:proofErr w:type="spellStart"/>
      <w:r w:rsidRPr="00EA36C0">
        <w:rPr>
          <w:sz w:val="20"/>
          <w:szCs w:val="20"/>
        </w:rPr>
        <w:t>Horak</w:t>
      </w:r>
      <w:proofErr w:type="spellEnd"/>
      <w:r w:rsidRPr="00EA36C0">
        <w:rPr>
          <w:sz w:val="20"/>
          <w:szCs w:val="20"/>
        </w:rPr>
        <w:t xml:space="preserve"> FB (2017). Segmental coordination during turning in people with </w:t>
      </w:r>
      <w:proofErr w:type="spellStart"/>
      <w:r w:rsidRPr="00EA36C0">
        <w:rPr>
          <w:sz w:val="20"/>
          <w:szCs w:val="20"/>
        </w:rPr>
        <w:t>parkinson’s</w:t>
      </w:r>
      <w:proofErr w:type="spellEnd"/>
      <w:r w:rsidRPr="00EA36C0">
        <w:rPr>
          <w:sz w:val="20"/>
          <w:szCs w:val="20"/>
        </w:rPr>
        <w:t xml:space="preserve"> disease. American Society of Biomechanics, Boulder</w:t>
      </w:r>
      <w:r w:rsidR="00CE54E3">
        <w:rPr>
          <w:sz w:val="20"/>
          <w:szCs w:val="20"/>
        </w:rPr>
        <w:t>,</w:t>
      </w:r>
      <w:r w:rsidRPr="00EA36C0">
        <w:rPr>
          <w:sz w:val="20"/>
          <w:szCs w:val="20"/>
        </w:rPr>
        <w:t xml:space="preserve"> CO, USA.</w:t>
      </w:r>
    </w:p>
    <w:p w14:paraId="5E5933C3" w14:textId="4AE9D752" w:rsidR="0074196D" w:rsidRDefault="0074196D" w:rsidP="00CA61DB">
      <w:pPr>
        <w:spacing w:after="120"/>
        <w:ind w:left="432" w:hanging="432"/>
        <w:rPr>
          <w:sz w:val="20"/>
          <w:szCs w:val="20"/>
        </w:rPr>
      </w:pPr>
      <w:r w:rsidRPr="0074196D">
        <w:rPr>
          <w:b/>
          <w:sz w:val="20"/>
          <w:szCs w:val="20"/>
        </w:rPr>
        <w:t>Curtze C</w:t>
      </w:r>
      <w:r w:rsidRPr="0074196D">
        <w:rPr>
          <w:sz w:val="20"/>
          <w:szCs w:val="20"/>
        </w:rPr>
        <w:t xml:space="preserve">, Smith S, </w:t>
      </w:r>
      <w:proofErr w:type="spellStart"/>
      <w:r w:rsidRPr="0074196D">
        <w:rPr>
          <w:sz w:val="20"/>
          <w:szCs w:val="20"/>
        </w:rPr>
        <w:t>Fino</w:t>
      </w:r>
      <w:proofErr w:type="spellEnd"/>
      <w:r w:rsidRPr="0074196D">
        <w:rPr>
          <w:sz w:val="20"/>
          <w:szCs w:val="20"/>
        </w:rPr>
        <w:t xml:space="preserve"> PC, Carlson-</w:t>
      </w:r>
      <w:proofErr w:type="spellStart"/>
      <w:r w:rsidRPr="0074196D">
        <w:rPr>
          <w:sz w:val="20"/>
          <w:szCs w:val="20"/>
        </w:rPr>
        <w:t>Kuhta</w:t>
      </w:r>
      <w:proofErr w:type="spellEnd"/>
      <w:r w:rsidRPr="0074196D">
        <w:rPr>
          <w:sz w:val="20"/>
          <w:szCs w:val="20"/>
        </w:rPr>
        <w:t xml:space="preserve"> P, Nutt JG &amp; </w:t>
      </w:r>
      <w:proofErr w:type="spellStart"/>
      <w:r w:rsidRPr="0074196D">
        <w:rPr>
          <w:sz w:val="20"/>
          <w:szCs w:val="20"/>
        </w:rPr>
        <w:t>Horak</w:t>
      </w:r>
      <w:proofErr w:type="spellEnd"/>
      <w:r w:rsidRPr="0074196D">
        <w:rPr>
          <w:sz w:val="20"/>
          <w:szCs w:val="20"/>
        </w:rPr>
        <w:t xml:space="preserve"> FB (2017)</w:t>
      </w:r>
      <w:r>
        <w:rPr>
          <w:sz w:val="20"/>
          <w:szCs w:val="20"/>
        </w:rPr>
        <w:t>.</w:t>
      </w:r>
      <w:r w:rsidRPr="0074196D">
        <w:rPr>
          <w:sz w:val="20"/>
          <w:szCs w:val="20"/>
        </w:rPr>
        <w:t xml:space="preserve"> The Turning Point: Dynamic stability in people with Parkinson’s disease</w:t>
      </w:r>
      <w:r>
        <w:rPr>
          <w:sz w:val="20"/>
          <w:szCs w:val="20"/>
        </w:rPr>
        <w:t xml:space="preserve">. ISPGR, </w:t>
      </w:r>
      <w:r w:rsidRPr="0074196D">
        <w:rPr>
          <w:sz w:val="20"/>
          <w:szCs w:val="20"/>
        </w:rPr>
        <w:t>Fort Lauderdale</w:t>
      </w:r>
      <w:r>
        <w:rPr>
          <w:sz w:val="20"/>
          <w:szCs w:val="20"/>
        </w:rPr>
        <w:t xml:space="preserve">, </w:t>
      </w:r>
      <w:r w:rsidR="00CE54E3">
        <w:rPr>
          <w:sz w:val="20"/>
          <w:szCs w:val="20"/>
        </w:rPr>
        <w:t>FL</w:t>
      </w:r>
      <w:r>
        <w:rPr>
          <w:sz w:val="20"/>
          <w:szCs w:val="20"/>
        </w:rPr>
        <w:t>, USA.</w:t>
      </w:r>
    </w:p>
    <w:p w14:paraId="2891BAE4" w14:textId="0BBC6473" w:rsidR="0074196D" w:rsidRDefault="0074196D" w:rsidP="00CA61DB">
      <w:pPr>
        <w:spacing w:after="120"/>
        <w:ind w:left="432" w:hanging="432"/>
        <w:rPr>
          <w:sz w:val="20"/>
          <w:szCs w:val="20"/>
        </w:rPr>
      </w:pPr>
      <w:r w:rsidRPr="0074196D">
        <w:rPr>
          <w:b/>
          <w:sz w:val="20"/>
          <w:szCs w:val="20"/>
        </w:rPr>
        <w:t>Curtze C</w:t>
      </w:r>
      <w:r>
        <w:rPr>
          <w:sz w:val="20"/>
          <w:szCs w:val="20"/>
        </w:rPr>
        <w:t xml:space="preserve">, Fling BW, </w:t>
      </w:r>
      <w:proofErr w:type="spellStart"/>
      <w:r>
        <w:rPr>
          <w:sz w:val="20"/>
          <w:szCs w:val="20"/>
        </w:rPr>
        <w:t>Horak</w:t>
      </w:r>
      <w:proofErr w:type="spellEnd"/>
      <w:r>
        <w:rPr>
          <w:sz w:val="20"/>
          <w:szCs w:val="20"/>
        </w:rPr>
        <w:t xml:space="preserve"> FB (2017). </w:t>
      </w:r>
      <w:r w:rsidRPr="0074196D">
        <w:rPr>
          <w:sz w:val="20"/>
          <w:szCs w:val="20"/>
        </w:rPr>
        <w:t>Gait asymmetry in people with Parkinson’s disease is linked to reduced integrity of callosal sensorimotor regions</w:t>
      </w:r>
      <w:r>
        <w:rPr>
          <w:sz w:val="20"/>
          <w:szCs w:val="20"/>
        </w:rPr>
        <w:t xml:space="preserve">. ISPGR, </w:t>
      </w:r>
      <w:r w:rsidRPr="0074196D">
        <w:rPr>
          <w:sz w:val="20"/>
          <w:szCs w:val="20"/>
        </w:rPr>
        <w:t>Fort Lauderdale</w:t>
      </w:r>
      <w:r>
        <w:rPr>
          <w:sz w:val="20"/>
          <w:szCs w:val="20"/>
        </w:rPr>
        <w:t xml:space="preserve">, </w:t>
      </w:r>
      <w:r w:rsidR="00CE54E3">
        <w:rPr>
          <w:sz w:val="20"/>
          <w:szCs w:val="20"/>
        </w:rPr>
        <w:t>FL</w:t>
      </w:r>
      <w:r>
        <w:rPr>
          <w:sz w:val="20"/>
          <w:szCs w:val="20"/>
        </w:rPr>
        <w:t>, USA.</w:t>
      </w:r>
    </w:p>
    <w:p w14:paraId="13C6DDEE" w14:textId="218DF211" w:rsidR="0074196D" w:rsidRPr="0074196D" w:rsidRDefault="0074196D" w:rsidP="00CA61DB">
      <w:pPr>
        <w:spacing w:after="120"/>
        <w:ind w:left="432" w:hanging="432"/>
        <w:rPr>
          <w:sz w:val="20"/>
          <w:szCs w:val="20"/>
        </w:rPr>
      </w:pPr>
      <w:r w:rsidRPr="0074196D">
        <w:rPr>
          <w:b/>
          <w:sz w:val="20"/>
          <w:szCs w:val="20"/>
        </w:rPr>
        <w:t>Curtze C</w:t>
      </w:r>
      <w:r w:rsidRPr="0074196D">
        <w:rPr>
          <w:sz w:val="20"/>
          <w:szCs w:val="20"/>
        </w:rPr>
        <w:t xml:space="preserve">, </w:t>
      </w:r>
      <w:proofErr w:type="spellStart"/>
      <w:r w:rsidRPr="0074196D">
        <w:rPr>
          <w:sz w:val="20"/>
          <w:szCs w:val="20"/>
        </w:rPr>
        <w:t>Fino</w:t>
      </w:r>
      <w:proofErr w:type="spellEnd"/>
      <w:r w:rsidRPr="0074196D">
        <w:rPr>
          <w:sz w:val="20"/>
          <w:szCs w:val="20"/>
        </w:rPr>
        <w:t xml:space="preserve"> PC, Smith S, Carlson-</w:t>
      </w:r>
      <w:proofErr w:type="spellStart"/>
      <w:r w:rsidRPr="0074196D">
        <w:rPr>
          <w:sz w:val="20"/>
          <w:szCs w:val="20"/>
        </w:rPr>
        <w:t>Kuhta</w:t>
      </w:r>
      <w:proofErr w:type="spellEnd"/>
      <w:r w:rsidRPr="0074196D">
        <w:rPr>
          <w:sz w:val="20"/>
          <w:szCs w:val="20"/>
        </w:rPr>
        <w:t xml:space="preserve"> P, Nutt JG &amp; </w:t>
      </w:r>
      <w:proofErr w:type="spellStart"/>
      <w:r w:rsidRPr="0074196D">
        <w:rPr>
          <w:sz w:val="20"/>
          <w:szCs w:val="20"/>
        </w:rPr>
        <w:t>Horak</w:t>
      </w:r>
      <w:proofErr w:type="spellEnd"/>
      <w:r w:rsidRPr="0074196D">
        <w:rPr>
          <w:sz w:val="20"/>
          <w:szCs w:val="20"/>
        </w:rPr>
        <w:t xml:space="preserve"> FB (2017)</w:t>
      </w:r>
      <w:r>
        <w:rPr>
          <w:sz w:val="20"/>
          <w:szCs w:val="20"/>
        </w:rPr>
        <w:t>.</w:t>
      </w:r>
      <w:r w:rsidRPr="0074196D">
        <w:rPr>
          <w:sz w:val="20"/>
          <w:szCs w:val="20"/>
        </w:rPr>
        <w:t xml:space="preserve"> </w:t>
      </w:r>
      <w:r w:rsidRPr="0074196D">
        <w:rPr>
          <w:bCs/>
          <w:sz w:val="20"/>
          <w:szCs w:val="20"/>
        </w:rPr>
        <w:t>Dynamic stability during turning in people with Parkinson’s disease</w:t>
      </w:r>
      <w:r>
        <w:rPr>
          <w:bCs/>
          <w:sz w:val="20"/>
          <w:szCs w:val="20"/>
        </w:rPr>
        <w:t xml:space="preserve">. </w:t>
      </w:r>
      <w:r w:rsidRPr="00E0600C">
        <w:rPr>
          <w:bCs/>
          <w:sz w:val="20"/>
          <w:szCs w:val="20"/>
        </w:rPr>
        <w:t>International Congress of Parkinson’s Disease and Movement Disorders</w:t>
      </w:r>
      <w:r w:rsidRPr="0074196D">
        <w:rPr>
          <w:sz w:val="20"/>
          <w:szCs w:val="20"/>
        </w:rPr>
        <w:t xml:space="preserve">, </w:t>
      </w:r>
      <w:r w:rsidR="0019557F" w:rsidRPr="0074196D">
        <w:rPr>
          <w:sz w:val="20"/>
          <w:szCs w:val="20"/>
        </w:rPr>
        <w:t>Vancouver</w:t>
      </w:r>
      <w:r w:rsidRPr="0074196D">
        <w:rPr>
          <w:sz w:val="20"/>
          <w:szCs w:val="20"/>
        </w:rPr>
        <w:t>, BC, Canada.</w:t>
      </w:r>
    </w:p>
    <w:p w14:paraId="1E49E15C" w14:textId="37C895A1" w:rsidR="00366CAB" w:rsidRPr="00366CAB" w:rsidRDefault="00366CAB" w:rsidP="00366CAB">
      <w:pPr>
        <w:spacing w:after="120"/>
        <w:ind w:left="432" w:hanging="432"/>
        <w:rPr>
          <w:sz w:val="20"/>
          <w:szCs w:val="20"/>
        </w:rPr>
      </w:pPr>
      <w:r w:rsidRPr="00E0600C">
        <w:rPr>
          <w:b/>
          <w:sz w:val="20"/>
          <w:szCs w:val="20"/>
        </w:rPr>
        <w:t>Curtze C</w:t>
      </w:r>
      <w:r w:rsidRPr="00366CAB">
        <w:rPr>
          <w:sz w:val="20"/>
          <w:szCs w:val="20"/>
        </w:rPr>
        <w:t xml:space="preserve">, Fling BW, Dale ML, Nutt JG, </w:t>
      </w:r>
      <w:proofErr w:type="spellStart"/>
      <w:r w:rsidRPr="00366CAB">
        <w:rPr>
          <w:sz w:val="20"/>
          <w:szCs w:val="20"/>
        </w:rPr>
        <w:t>Horak</w:t>
      </w:r>
      <w:proofErr w:type="spellEnd"/>
      <w:r w:rsidRPr="00366CAB">
        <w:rPr>
          <w:sz w:val="20"/>
          <w:szCs w:val="20"/>
        </w:rPr>
        <w:t xml:space="preserve"> FB (2016). Callosal integrity and dynamic stability of gait in people with parkinsonism. Society for Neuroscience, San Diego, CA, USA.</w:t>
      </w:r>
    </w:p>
    <w:p w14:paraId="2C3FEBB0" w14:textId="5DD3B815" w:rsidR="00366CAB" w:rsidRDefault="00366CAB" w:rsidP="00366CAB">
      <w:pPr>
        <w:spacing w:after="120"/>
        <w:ind w:left="432" w:hanging="432"/>
        <w:rPr>
          <w:b/>
          <w:sz w:val="20"/>
          <w:szCs w:val="20"/>
        </w:rPr>
      </w:pPr>
      <w:r w:rsidRPr="00D742CF">
        <w:rPr>
          <w:b/>
          <w:sz w:val="20"/>
          <w:szCs w:val="20"/>
        </w:rPr>
        <w:t>Curtze C</w:t>
      </w:r>
      <w:r w:rsidRPr="00D742CF">
        <w:rPr>
          <w:sz w:val="20"/>
          <w:szCs w:val="20"/>
        </w:rPr>
        <w:t xml:space="preserve">, </w:t>
      </w:r>
      <w:proofErr w:type="spellStart"/>
      <w:r w:rsidRPr="00D742CF">
        <w:rPr>
          <w:sz w:val="20"/>
          <w:szCs w:val="20"/>
        </w:rPr>
        <w:t>McNames</w:t>
      </w:r>
      <w:proofErr w:type="spellEnd"/>
      <w:r w:rsidRPr="00D742CF">
        <w:rPr>
          <w:sz w:val="20"/>
          <w:szCs w:val="20"/>
        </w:rPr>
        <w:t xml:space="preserve"> J, El-</w:t>
      </w:r>
      <w:proofErr w:type="spellStart"/>
      <w:r w:rsidRPr="00D742CF">
        <w:rPr>
          <w:sz w:val="20"/>
          <w:szCs w:val="20"/>
        </w:rPr>
        <w:t>Gohary</w:t>
      </w:r>
      <w:proofErr w:type="spellEnd"/>
      <w:r w:rsidRPr="00D742CF">
        <w:rPr>
          <w:sz w:val="20"/>
          <w:szCs w:val="20"/>
        </w:rPr>
        <w:t xml:space="preserve"> M, Nutt JG, Mancini M, Carlson-</w:t>
      </w:r>
      <w:proofErr w:type="spellStart"/>
      <w:r w:rsidRPr="00D742CF">
        <w:rPr>
          <w:sz w:val="20"/>
          <w:szCs w:val="20"/>
        </w:rPr>
        <w:t>Kuhta</w:t>
      </w:r>
      <w:proofErr w:type="spellEnd"/>
      <w:r w:rsidRPr="00D742CF">
        <w:rPr>
          <w:sz w:val="20"/>
          <w:szCs w:val="20"/>
        </w:rPr>
        <w:t xml:space="preserve"> P &amp; </w:t>
      </w:r>
      <w:proofErr w:type="spellStart"/>
      <w:r w:rsidRPr="00D742CF">
        <w:rPr>
          <w:sz w:val="20"/>
          <w:szCs w:val="20"/>
        </w:rPr>
        <w:t>Horak</w:t>
      </w:r>
      <w:proofErr w:type="spellEnd"/>
      <w:r w:rsidRPr="00D742CF">
        <w:rPr>
          <w:sz w:val="20"/>
          <w:szCs w:val="20"/>
        </w:rPr>
        <w:t xml:space="preserve"> FB (2016). Prescribed gait tests versus continuous monitoring of gait in people with Parkinson’s disease. </w:t>
      </w:r>
      <w:r>
        <w:rPr>
          <w:sz w:val="20"/>
          <w:szCs w:val="20"/>
        </w:rPr>
        <w:t>4</w:t>
      </w:r>
      <w:r w:rsidRPr="00366CAB">
        <w:rPr>
          <w:sz w:val="20"/>
          <w:szCs w:val="20"/>
          <w:vertAlign w:val="superscript"/>
        </w:rPr>
        <w:t>th</w:t>
      </w:r>
      <w:r>
        <w:rPr>
          <w:sz w:val="20"/>
          <w:szCs w:val="20"/>
        </w:rPr>
        <w:t xml:space="preserve"> World Parkinson Congress</w:t>
      </w:r>
      <w:r w:rsidRPr="00D742CF">
        <w:rPr>
          <w:sz w:val="20"/>
          <w:szCs w:val="20"/>
        </w:rPr>
        <w:t xml:space="preserve">, </w:t>
      </w:r>
      <w:r>
        <w:rPr>
          <w:sz w:val="20"/>
          <w:szCs w:val="20"/>
        </w:rPr>
        <w:t>Portland, OR</w:t>
      </w:r>
      <w:r w:rsidRPr="00D742CF">
        <w:rPr>
          <w:sz w:val="20"/>
          <w:szCs w:val="20"/>
        </w:rPr>
        <w:t xml:space="preserve">, </w:t>
      </w:r>
      <w:r>
        <w:rPr>
          <w:sz w:val="20"/>
          <w:szCs w:val="20"/>
        </w:rPr>
        <w:t>USA</w:t>
      </w:r>
      <w:r w:rsidRPr="00D742CF">
        <w:rPr>
          <w:sz w:val="20"/>
          <w:szCs w:val="20"/>
        </w:rPr>
        <w:t>.</w:t>
      </w:r>
    </w:p>
    <w:p w14:paraId="6E6954FB" w14:textId="60022303" w:rsidR="00D742CF" w:rsidRPr="00D742CF" w:rsidRDefault="00D742CF" w:rsidP="00D742CF">
      <w:pPr>
        <w:spacing w:after="120"/>
        <w:ind w:left="432" w:hanging="432"/>
        <w:rPr>
          <w:b/>
          <w:sz w:val="20"/>
          <w:szCs w:val="20"/>
        </w:rPr>
      </w:pPr>
      <w:r w:rsidRPr="00D742CF">
        <w:rPr>
          <w:b/>
          <w:sz w:val="20"/>
          <w:szCs w:val="20"/>
        </w:rPr>
        <w:t>Curtze C</w:t>
      </w:r>
      <w:r w:rsidRPr="00D742CF">
        <w:rPr>
          <w:sz w:val="20"/>
          <w:szCs w:val="20"/>
        </w:rPr>
        <w:t xml:space="preserve">, </w:t>
      </w:r>
      <w:proofErr w:type="spellStart"/>
      <w:r w:rsidRPr="00D742CF">
        <w:rPr>
          <w:sz w:val="20"/>
          <w:szCs w:val="20"/>
        </w:rPr>
        <w:t>McNames</w:t>
      </w:r>
      <w:proofErr w:type="spellEnd"/>
      <w:r w:rsidRPr="00D742CF">
        <w:rPr>
          <w:sz w:val="20"/>
          <w:szCs w:val="20"/>
        </w:rPr>
        <w:t xml:space="preserve"> J, El-</w:t>
      </w:r>
      <w:proofErr w:type="spellStart"/>
      <w:r w:rsidRPr="00D742CF">
        <w:rPr>
          <w:sz w:val="20"/>
          <w:szCs w:val="20"/>
        </w:rPr>
        <w:t>Gohary</w:t>
      </w:r>
      <w:proofErr w:type="spellEnd"/>
      <w:r w:rsidRPr="00D742CF">
        <w:rPr>
          <w:sz w:val="20"/>
          <w:szCs w:val="20"/>
        </w:rPr>
        <w:t xml:space="preserve"> M, Nutt JG, Mancini M, Carlson-</w:t>
      </w:r>
      <w:proofErr w:type="spellStart"/>
      <w:r w:rsidRPr="00D742CF">
        <w:rPr>
          <w:sz w:val="20"/>
          <w:szCs w:val="20"/>
        </w:rPr>
        <w:t>Kuhta</w:t>
      </w:r>
      <w:proofErr w:type="spellEnd"/>
      <w:r w:rsidRPr="00D742CF">
        <w:rPr>
          <w:sz w:val="20"/>
          <w:szCs w:val="20"/>
        </w:rPr>
        <w:t xml:space="preserve"> P &amp; </w:t>
      </w:r>
      <w:proofErr w:type="spellStart"/>
      <w:r w:rsidRPr="00D742CF">
        <w:rPr>
          <w:sz w:val="20"/>
          <w:szCs w:val="20"/>
        </w:rPr>
        <w:t>Horak</w:t>
      </w:r>
      <w:proofErr w:type="spellEnd"/>
      <w:r w:rsidRPr="00D742CF">
        <w:rPr>
          <w:sz w:val="20"/>
          <w:szCs w:val="20"/>
        </w:rPr>
        <w:t xml:space="preserve"> FB (2016). Prescribed gait tests versus continuous monitoring of gait in people with Parkinson’s disease. Movement Disorders Conference, Berlin, Germany.</w:t>
      </w:r>
    </w:p>
    <w:p w14:paraId="79265E2B" w14:textId="2379F3D6"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xml:space="preserve">, Gera G &amp; </w:t>
      </w:r>
      <w:proofErr w:type="spellStart"/>
      <w:r w:rsidRPr="00E0600C">
        <w:rPr>
          <w:sz w:val="20"/>
          <w:szCs w:val="20"/>
        </w:rPr>
        <w:t>Horak</w:t>
      </w:r>
      <w:proofErr w:type="spellEnd"/>
      <w:r w:rsidRPr="00E0600C">
        <w:rPr>
          <w:sz w:val="20"/>
          <w:szCs w:val="20"/>
        </w:rPr>
        <w:t xml:space="preserve"> FB (2015). Characteristics of gait during long-duration walking in people with multiple sclerosis. </w:t>
      </w:r>
      <w:r w:rsidRPr="00E0600C">
        <w:rPr>
          <w:bCs/>
          <w:sz w:val="20"/>
          <w:szCs w:val="20"/>
        </w:rPr>
        <w:t>International Symposium on Gait &amp; Balance in MS</w:t>
      </w:r>
      <w:r w:rsidRPr="00E0600C">
        <w:rPr>
          <w:sz w:val="20"/>
          <w:szCs w:val="20"/>
        </w:rPr>
        <w:t>, Portland, OR,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4FF799B2" w14:textId="77777777"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Nutt JG, Carlson-</w:t>
      </w:r>
      <w:proofErr w:type="spellStart"/>
      <w:r w:rsidRPr="00E0600C">
        <w:rPr>
          <w:sz w:val="20"/>
          <w:szCs w:val="20"/>
        </w:rPr>
        <w:t>Kuhta</w:t>
      </w:r>
      <w:proofErr w:type="spellEnd"/>
      <w:r w:rsidRPr="00E0600C">
        <w:rPr>
          <w:sz w:val="20"/>
          <w:szCs w:val="20"/>
        </w:rPr>
        <w:t xml:space="preserve"> P, Mancini M &amp; </w:t>
      </w:r>
      <w:proofErr w:type="spellStart"/>
      <w:r w:rsidRPr="00E0600C">
        <w:rPr>
          <w:sz w:val="20"/>
          <w:szCs w:val="20"/>
        </w:rPr>
        <w:t>Horak</w:t>
      </w:r>
      <w:proofErr w:type="spellEnd"/>
      <w:r w:rsidRPr="00E0600C">
        <w:rPr>
          <w:sz w:val="20"/>
          <w:szCs w:val="20"/>
        </w:rPr>
        <w:t xml:space="preserve"> FB (2015). Locomotor deficits and their relation to balance confidence and perceived motor functioning in people with Parkinson’s Disease. </w:t>
      </w:r>
      <w:r w:rsidRPr="00E0600C">
        <w:rPr>
          <w:bCs/>
          <w:sz w:val="20"/>
          <w:szCs w:val="20"/>
        </w:rPr>
        <w:t>ISPGR</w:t>
      </w:r>
      <w:r w:rsidRPr="00E0600C">
        <w:rPr>
          <w:sz w:val="20"/>
          <w:szCs w:val="20"/>
        </w:rPr>
        <w:t xml:space="preserve">, Seville, Spain. </w:t>
      </w:r>
      <w:r w:rsidRPr="00E0600C">
        <w:rPr>
          <w:rFonts w:ascii="MS Mincho" w:eastAsia="MS Mincho" w:hAnsi="MS Mincho" w:cs="MS Mincho"/>
          <w:sz w:val="20"/>
          <w:szCs w:val="20"/>
        </w:rPr>
        <w:t> </w:t>
      </w:r>
    </w:p>
    <w:p w14:paraId="68D02817" w14:textId="77777777"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xml:space="preserve">, Gera Dutta G, </w:t>
      </w:r>
      <w:proofErr w:type="spellStart"/>
      <w:r w:rsidRPr="00E0600C">
        <w:rPr>
          <w:sz w:val="20"/>
          <w:szCs w:val="20"/>
        </w:rPr>
        <w:t>Horak</w:t>
      </w:r>
      <w:proofErr w:type="spellEnd"/>
      <w:r w:rsidRPr="00E0600C">
        <w:rPr>
          <w:sz w:val="20"/>
          <w:szCs w:val="20"/>
        </w:rPr>
        <w:t xml:space="preserve"> FB (2015). Characteristics of gait during long-duration walking in people with multiple sclerosis. </w:t>
      </w:r>
      <w:r w:rsidRPr="00E0600C">
        <w:rPr>
          <w:bCs/>
          <w:sz w:val="20"/>
          <w:szCs w:val="20"/>
        </w:rPr>
        <w:t>ISPGR</w:t>
      </w:r>
      <w:r w:rsidRPr="00E0600C">
        <w:rPr>
          <w:sz w:val="20"/>
          <w:szCs w:val="20"/>
        </w:rPr>
        <w:t xml:space="preserve">, Seville, Spain. </w:t>
      </w:r>
      <w:r w:rsidRPr="00E0600C">
        <w:rPr>
          <w:rFonts w:ascii="MS Mincho" w:eastAsia="MS Mincho" w:hAnsi="MS Mincho" w:cs="MS Mincho"/>
          <w:sz w:val="20"/>
          <w:szCs w:val="20"/>
        </w:rPr>
        <w:t> </w:t>
      </w:r>
    </w:p>
    <w:p w14:paraId="149EDFD0" w14:textId="54D9772C"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Nutt JG, Carlson-</w:t>
      </w:r>
      <w:proofErr w:type="spellStart"/>
      <w:r w:rsidRPr="00E0600C">
        <w:rPr>
          <w:sz w:val="20"/>
          <w:szCs w:val="20"/>
        </w:rPr>
        <w:t>Kuhta</w:t>
      </w:r>
      <w:proofErr w:type="spellEnd"/>
      <w:r w:rsidRPr="00E0600C">
        <w:rPr>
          <w:sz w:val="20"/>
          <w:szCs w:val="20"/>
        </w:rPr>
        <w:t xml:space="preserve"> P, Mancini M &amp; </w:t>
      </w:r>
      <w:proofErr w:type="spellStart"/>
      <w:r w:rsidRPr="00E0600C">
        <w:rPr>
          <w:sz w:val="20"/>
          <w:szCs w:val="20"/>
        </w:rPr>
        <w:t>Horak</w:t>
      </w:r>
      <w:proofErr w:type="spellEnd"/>
      <w:r w:rsidRPr="00E0600C">
        <w:rPr>
          <w:sz w:val="20"/>
          <w:szCs w:val="20"/>
        </w:rPr>
        <w:t xml:space="preserve"> FB (2015). UPDRS Motor subscales provide a measure of key locomotor function. </w:t>
      </w:r>
      <w:r w:rsidRPr="00E0600C">
        <w:rPr>
          <w:bCs/>
          <w:sz w:val="20"/>
          <w:szCs w:val="20"/>
        </w:rPr>
        <w:t>19th International Congress of Parkinson’s Disease and Movement Disorders</w:t>
      </w:r>
      <w:r w:rsidRPr="00E0600C">
        <w:rPr>
          <w:sz w:val="20"/>
          <w:szCs w:val="20"/>
        </w:rPr>
        <w:t>, San Diego, CA,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2DFCDFCB" w14:textId="188C2E50" w:rsidR="007D463E" w:rsidRPr="00E0600C" w:rsidRDefault="007D463E" w:rsidP="00E0600C">
      <w:pPr>
        <w:spacing w:after="120"/>
        <w:ind w:left="432" w:hanging="432"/>
        <w:rPr>
          <w:sz w:val="20"/>
          <w:szCs w:val="20"/>
        </w:rPr>
      </w:pPr>
      <w:r w:rsidRPr="00E0600C">
        <w:rPr>
          <w:sz w:val="20"/>
          <w:szCs w:val="20"/>
        </w:rPr>
        <w:t xml:space="preserve">Dale ML, Fling BW, Mancini M, Peterson DS, </w:t>
      </w:r>
      <w:r w:rsidRPr="00E0600C">
        <w:rPr>
          <w:b/>
          <w:sz w:val="20"/>
          <w:szCs w:val="20"/>
        </w:rPr>
        <w:t>Curtze C</w:t>
      </w:r>
      <w:r w:rsidRPr="00E0600C">
        <w:rPr>
          <w:sz w:val="20"/>
          <w:szCs w:val="20"/>
        </w:rPr>
        <w:t xml:space="preserve">, Smulders K, Fleming M, </w:t>
      </w:r>
      <w:proofErr w:type="spellStart"/>
      <w:r w:rsidRPr="00E0600C">
        <w:rPr>
          <w:sz w:val="20"/>
          <w:szCs w:val="20"/>
        </w:rPr>
        <w:t>Horak</w:t>
      </w:r>
      <w:proofErr w:type="spellEnd"/>
      <w:r w:rsidRPr="00E0600C">
        <w:rPr>
          <w:sz w:val="20"/>
          <w:szCs w:val="20"/>
        </w:rPr>
        <w:t xml:space="preserve"> FB, Nutt JG (2015). Frontal gait disorders: DTI corpus callosal integrity correlates with stride width and cognitive function. </w:t>
      </w:r>
      <w:r w:rsidRPr="00E0600C">
        <w:rPr>
          <w:bCs/>
          <w:sz w:val="20"/>
          <w:szCs w:val="20"/>
        </w:rPr>
        <w:t>19th International Congress of Parkinson’s Disease and Movement Disorders</w:t>
      </w:r>
      <w:r w:rsidRPr="00E0600C">
        <w:rPr>
          <w:sz w:val="20"/>
          <w:szCs w:val="20"/>
        </w:rPr>
        <w:t>, San Diego, CA,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59222F2F" w14:textId="3A0BF60E" w:rsidR="007D463E" w:rsidRPr="00E0600C" w:rsidRDefault="007D463E" w:rsidP="00E0600C">
      <w:pPr>
        <w:spacing w:after="120"/>
        <w:ind w:left="432" w:hanging="432"/>
        <w:rPr>
          <w:sz w:val="20"/>
          <w:szCs w:val="20"/>
        </w:rPr>
      </w:pPr>
      <w:r w:rsidRPr="00E0600C">
        <w:rPr>
          <w:sz w:val="20"/>
          <w:szCs w:val="20"/>
        </w:rPr>
        <w:t xml:space="preserve">Fling BW, Livingston M, </w:t>
      </w:r>
      <w:r w:rsidRPr="00E0600C">
        <w:rPr>
          <w:b/>
          <w:sz w:val="20"/>
          <w:szCs w:val="20"/>
        </w:rPr>
        <w:t>Curtze C</w:t>
      </w:r>
      <w:r w:rsidRPr="00E0600C">
        <w:rPr>
          <w:sz w:val="20"/>
          <w:szCs w:val="20"/>
        </w:rPr>
        <w:t xml:space="preserve">, Peterson D, Smulders K, Fair D, Nutt JG, </w:t>
      </w:r>
      <w:proofErr w:type="spellStart"/>
      <w:r w:rsidRPr="00E0600C">
        <w:rPr>
          <w:sz w:val="20"/>
          <w:szCs w:val="20"/>
        </w:rPr>
        <w:t>Horak</w:t>
      </w:r>
      <w:proofErr w:type="spellEnd"/>
      <w:r w:rsidRPr="00E0600C">
        <w:rPr>
          <w:sz w:val="20"/>
          <w:szCs w:val="20"/>
        </w:rPr>
        <w:t xml:space="preserve"> FB (2015) Callosal integrity’s associations with mobility and cognitive function in frontal gait disorders. </w:t>
      </w:r>
      <w:r w:rsidRPr="00E0600C">
        <w:rPr>
          <w:bCs/>
          <w:sz w:val="20"/>
          <w:szCs w:val="20"/>
        </w:rPr>
        <w:t>OHBM</w:t>
      </w:r>
      <w:r w:rsidRPr="00E0600C">
        <w:rPr>
          <w:sz w:val="20"/>
          <w:szCs w:val="20"/>
        </w:rPr>
        <w:t>, Hon</w:t>
      </w:r>
      <w:r w:rsidR="00CC7B9C">
        <w:rPr>
          <w:sz w:val="20"/>
          <w:szCs w:val="20"/>
        </w:rPr>
        <w:t>o</w:t>
      </w:r>
      <w:r w:rsidRPr="00E0600C">
        <w:rPr>
          <w:sz w:val="20"/>
          <w:szCs w:val="20"/>
        </w:rPr>
        <w:t>lulu, HI,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0F790002" w14:textId="35BDB118"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xml:space="preserve"> Gera Dutta G, </w:t>
      </w:r>
      <w:proofErr w:type="spellStart"/>
      <w:r w:rsidRPr="00E0600C">
        <w:rPr>
          <w:sz w:val="20"/>
          <w:szCs w:val="20"/>
        </w:rPr>
        <w:t>Horak</w:t>
      </w:r>
      <w:proofErr w:type="spellEnd"/>
      <w:r w:rsidRPr="00E0600C">
        <w:rPr>
          <w:sz w:val="20"/>
          <w:szCs w:val="20"/>
        </w:rPr>
        <w:t xml:space="preserve"> FB (2015). Characteristics of gait in people with multiple sclerosis. </w:t>
      </w:r>
      <w:r w:rsidRPr="00E0600C">
        <w:rPr>
          <w:bCs/>
          <w:sz w:val="20"/>
          <w:szCs w:val="20"/>
        </w:rPr>
        <w:t>GCMAS</w:t>
      </w:r>
      <w:r w:rsidRPr="00E0600C">
        <w:rPr>
          <w:sz w:val="20"/>
          <w:szCs w:val="20"/>
        </w:rPr>
        <w:t>, Portland, OR,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30020FB7" w14:textId="77777777"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Mancini M, Carlson-</w:t>
      </w:r>
      <w:proofErr w:type="spellStart"/>
      <w:r w:rsidRPr="00E0600C">
        <w:rPr>
          <w:sz w:val="20"/>
          <w:szCs w:val="20"/>
        </w:rPr>
        <w:t>Kuhta</w:t>
      </w:r>
      <w:proofErr w:type="spellEnd"/>
      <w:r w:rsidRPr="00E0600C">
        <w:rPr>
          <w:sz w:val="20"/>
          <w:szCs w:val="20"/>
        </w:rPr>
        <w:t xml:space="preserve"> P, Nutt JP &amp; </w:t>
      </w:r>
      <w:proofErr w:type="spellStart"/>
      <w:r w:rsidRPr="00E0600C">
        <w:rPr>
          <w:sz w:val="20"/>
          <w:szCs w:val="20"/>
        </w:rPr>
        <w:t>Horak</w:t>
      </w:r>
      <w:proofErr w:type="spellEnd"/>
      <w:r w:rsidRPr="00E0600C">
        <w:rPr>
          <w:sz w:val="20"/>
          <w:szCs w:val="20"/>
        </w:rPr>
        <w:t xml:space="preserve"> FB (2014). Effects of levodopa and severity of Parkinson’s disease on postural sway and gait. </w:t>
      </w:r>
      <w:r w:rsidRPr="00E0600C">
        <w:rPr>
          <w:bCs/>
          <w:sz w:val="20"/>
          <w:szCs w:val="20"/>
        </w:rPr>
        <w:t>ISPGR World Congress</w:t>
      </w:r>
      <w:r w:rsidRPr="00E0600C">
        <w:rPr>
          <w:sz w:val="20"/>
          <w:szCs w:val="20"/>
        </w:rPr>
        <w:t xml:space="preserve">, Vancouver BC, Canada. </w:t>
      </w:r>
      <w:r w:rsidRPr="00E0600C">
        <w:rPr>
          <w:rFonts w:ascii="MS Mincho" w:eastAsia="MS Mincho" w:hAnsi="MS Mincho" w:cs="MS Mincho"/>
          <w:sz w:val="20"/>
          <w:szCs w:val="20"/>
        </w:rPr>
        <w:t> </w:t>
      </w:r>
    </w:p>
    <w:p w14:paraId="5A21A1CA" w14:textId="77777777"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Mancini M, Carlson-</w:t>
      </w:r>
      <w:proofErr w:type="spellStart"/>
      <w:r w:rsidRPr="00E0600C">
        <w:rPr>
          <w:sz w:val="20"/>
          <w:szCs w:val="20"/>
        </w:rPr>
        <w:t>Kuhta</w:t>
      </w:r>
      <w:proofErr w:type="spellEnd"/>
      <w:r w:rsidRPr="00E0600C">
        <w:rPr>
          <w:sz w:val="20"/>
          <w:szCs w:val="20"/>
        </w:rPr>
        <w:t xml:space="preserve"> P, Nutt JP &amp; </w:t>
      </w:r>
      <w:proofErr w:type="spellStart"/>
      <w:r w:rsidRPr="00E0600C">
        <w:rPr>
          <w:sz w:val="20"/>
          <w:szCs w:val="20"/>
        </w:rPr>
        <w:t>Horak</w:t>
      </w:r>
      <w:proofErr w:type="spellEnd"/>
      <w:r w:rsidRPr="00E0600C">
        <w:rPr>
          <w:sz w:val="20"/>
          <w:szCs w:val="20"/>
        </w:rPr>
        <w:t xml:space="preserve"> FB (2014). Effects of levodopa on instrumented measures of balance and gait. </w:t>
      </w:r>
      <w:r w:rsidRPr="00E0600C">
        <w:rPr>
          <w:bCs/>
          <w:sz w:val="20"/>
          <w:szCs w:val="20"/>
        </w:rPr>
        <w:t>18th International Congress of Parkinson’s Disease and Movement Disorders</w:t>
      </w:r>
      <w:r w:rsidRPr="00E0600C">
        <w:rPr>
          <w:sz w:val="20"/>
          <w:szCs w:val="20"/>
        </w:rPr>
        <w:t xml:space="preserve">, Stockholm, Sweden. </w:t>
      </w:r>
      <w:r w:rsidRPr="00E0600C">
        <w:rPr>
          <w:rFonts w:ascii="MS Mincho" w:eastAsia="MS Mincho" w:hAnsi="MS Mincho" w:cs="MS Mincho"/>
          <w:sz w:val="20"/>
          <w:szCs w:val="20"/>
        </w:rPr>
        <w:t> </w:t>
      </w:r>
    </w:p>
    <w:p w14:paraId="5748B911" w14:textId="77777777" w:rsidR="007D463E" w:rsidRPr="00E0600C" w:rsidRDefault="007D463E" w:rsidP="00E0600C">
      <w:pPr>
        <w:spacing w:after="120"/>
        <w:ind w:left="432" w:hanging="432"/>
        <w:rPr>
          <w:sz w:val="20"/>
          <w:szCs w:val="20"/>
        </w:rPr>
      </w:pPr>
      <w:r w:rsidRPr="00E0600C">
        <w:rPr>
          <w:b/>
          <w:sz w:val="20"/>
          <w:szCs w:val="20"/>
        </w:rPr>
        <w:lastRenderedPageBreak/>
        <w:t>Curtze C</w:t>
      </w:r>
      <w:r w:rsidRPr="00E0600C">
        <w:rPr>
          <w:sz w:val="20"/>
          <w:szCs w:val="20"/>
        </w:rPr>
        <w:t xml:space="preserve">, Hof AL, </w:t>
      </w:r>
      <w:proofErr w:type="spellStart"/>
      <w:r w:rsidRPr="00E0600C">
        <w:rPr>
          <w:sz w:val="20"/>
          <w:szCs w:val="20"/>
        </w:rPr>
        <w:t>Otten</w:t>
      </w:r>
      <w:proofErr w:type="spellEnd"/>
      <w:r w:rsidRPr="00E0600C">
        <w:rPr>
          <w:sz w:val="20"/>
          <w:szCs w:val="20"/>
        </w:rPr>
        <w:t xml:space="preserve"> E &amp; </w:t>
      </w:r>
      <w:proofErr w:type="spellStart"/>
      <w:r w:rsidRPr="00E0600C">
        <w:rPr>
          <w:sz w:val="20"/>
          <w:szCs w:val="20"/>
        </w:rPr>
        <w:t>Postema</w:t>
      </w:r>
      <w:proofErr w:type="spellEnd"/>
      <w:r w:rsidRPr="00E0600C">
        <w:rPr>
          <w:sz w:val="20"/>
          <w:szCs w:val="20"/>
        </w:rPr>
        <w:t xml:space="preserve"> K (2010). Balance recovery after a simulated fall in lower limb amputees. </w:t>
      </w:r>
      <w:r w:rsidRPr="00E0600C">
        <w:rPr>
          <w:bCs/>
          <w:sz w:val="20"/>
          <w:szCs w:val="20"/>
        </w:rPr>
        <w:t>13th World Congress of the International Society for Prosthetics and Orthotics</w:t>
      </w:r>
      <w:r w:rsidRPr="00E0600C">
        <w:rPr>
          <w:sz w:val="20"/>
          <w:szCs w:val="20"/>
        </w:rPr>
        <w:t xml:space="preserve">, May 12–15, Leipzig, Germany. </w:t>
      </w:r>
      <w:r w:rsidRPr="00E0600C">
        <w:rPr>
          <w:rFonts w:ascii="MS Mincho" w:eastAsia="MS Mincho" w:hAnsi="MS Mincho" w:cs="MS Mincho"/>
          <w:sz w:val="20"/>
          <w:szCs w:val="20"/>
        </w:rPr>
        <w:t> </w:t>
      </w:r>
    </w:p>
    <w:p w14:paraId="1BF0B697" w14:textId="77777777"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xml:space="preserve">, </w:t>
      </w:r>
      <w:proofErr w:type="spellStart"/>
      <w:r w:rsidRPr="00E0600C">
        <w:rPr>
          <w:sz w:val="20"/>
          <w:szCs w:val="20"/>
        </w:rPr>
        <w:t>Otten</w:t>
      </w:r>
      <w:proofErr w:type="spellEnd"/>
      <w:r w:rsidRPr="00E0600C">
        <w:rPr>
          <w:sz w:val="20"/>
          <w:szCs w:val="20"/>
        </w:rPr>
        <w:t xml:space="preserve"> E, Hof AL &amp; </w:t>
      </w:r>
      <w:proofErr w:type="spellStart"/>
      <w:r w:rsidRPr="00E0600C">
        <w:rPr>
          <w:sz w:val="20"/>
          <w:szCs w:val="20"/>
        </w:rPr>
        <w:t>Postema</w:t>
      </w:r>
      <w:proofErr w:type="spellEnd"/>
      <w:r w:rsidRPr="00E0600C">
        <w:rPr>
          <w:sz w:val="20"/>
          <w:szCs w:val="20"/>
        </w:rPr>
        <w:t xml:space="preserve"> K (2010). Asymmetry of roll-over in prosthetic walking. </w:t>
      </w:r>
      <w:r w:rsidRPr="00E0600C">
        <w:rPr>
          <w:bCs/>
          <w:sz w:val="20"/>
          <w:szCs w:val="20"/>
        </w:rPr>
        <w:t>13th World Congress of the International Society for Prosthetics and Orthotics</w:t>
      </w:r>
      <w:r w:rsidRPr="00E0600C">
        <w:rPr>
          <w:sz w:val="20"/>
          <w:szCs w:val="20"/>
        </w:rPr>
        <w:t xml:space="preserve">, May 12–15, Leipzig, Germany. </w:t>
      </w:r>
      <w:r w:rsidRPr="00E0600C">
        <w:rPr>
          <w:rFonts w:ascii="MS Mincho" w:eastAsia="MS Mincho" w:hAnsi="MS Mincho" w:cs="MS Mincho"/>
          <w:sz w:val="20"/>
          <w:szCs w:val="20"/>
        </w:rPr>
        <w:t> </w:t>
      </w:r>
    </w:p>
    <w:p w14:paraId="7C998A88" w14:textId="2E739950" w:rsidR="007D463E" w:rsidRPr="00E0600C" w:rsidRDefault="007D463E" w:rsidP="00E0600C">
      <w:pPr>
        <w:spacing w:after="120"/>
        <w:ind w:left="432" w:hanging="432"/>
        <w:rPr>
          <w:sz w:val="20"/>
          <w:szCs w:val="20"/>
        </w:rPr>
      </w:pPr>
      <w:r w:rsidRPr="00E0600C">
        <w:rPr>
          <w:b/>
          <w:sz w:val="20"/>
          <w:szCs w:val="20"/>
        </w:rPr>
        <w:t>Curtze C</w:t>
      </w:r>
      <w:r w:rsidRPr="00E0600C">
        <w:rPr>
          <w:sz w:val="20"/>
          <w:szCs w:val="20"/>
        </w:rPr>
        <w:t xml:space="preserve">, </w:t>
      </w:r>
      <w:proofErr w:type="spellStart"/>
      <w:r w:rsidRPr="00E0600C">
        <w:rPr>
          <w:sz w:val="20"/>
          <w:szCs w:val="20"/>
        </w:rPr>
        <w:t>Otten</w:t>
      </w:r>
      <w:proofErr w:type="spellEnd"/>
      <w:r w:rsidRPr="00E0600C">
        <w:rPr>
          <w:sz w:val="20"/>
          <w:szCs w:val="20"/>
        </w:rPr>
        <w:t xml:space="preserve"> E &amp; </w:t>
      </w:r>
      <w:proofErr w:type="spellStart"/>
      <w:r w:rsidRPr="00E0600C">
        <w:rPr>
          <w:sz w:val="20"/>
          <w:szCs w:val="20"/>
        </w:rPr>
        <w:t>Postema</w:t>
      </w:r>
      <w:proofErr w:type="spellEnd"/>
      <w:r w:rsidRPr="00E0600C">
        <w:rPr>
          <w:sz w:val="20"/>
          <w:szCs w:val="20"/>
        </w:rPr>
        <w:t xml:space="preserve"> K (2010). Effects of lower limb amputation on the mental rotation of feet: an analysis of constraints and plasticity. </w:t>
      </w:r>
      <w:r w:rsidRPr="00E0600C">
        <w:rPr>
          <w:bCs/>
          <w:sz w:val="20"/>
          <w:szCs w:val="20"/>
        </w:rPr>
        <w:t>Neural Control of Movement</w:t>
      </w:r>
      <w:r w:rsidRPr="00E0600C">
        <w:rPr>
          <w:sz w:val="20"/>
          <w:szCs w:val="20"/>
        </w:rPr>
        <w:t>, April 20–25, Naples, Florida, US</w:t>
      </w:r>
      <w:r w:rsidR="00CC6CDB">
        <w:rPr>
          <w:sz w:val="20"/>
          <w:szCs w:val="20"/>
        </w:rPr>
        <w:t>A</w:t>
      </w:r>
      <w:r w:rsidRPr="00E0600C">
        <w:rPr>
          <w:sz w:val="20"/>
          <w:szCs w:val="20"/>
        </w:rPr>
        <w:t xml:space="preserve">. </w:t>
      </w:r>
      <w:r w:rsidRPr="00E0600C">
        <w:rPr>
          <w:rFonts w:ascii="MS Mincho" w:eastAsia="MS Mincho" w:hAnsi="MS Mincho" w:cs="MS Mincho"/>
          <w:sz w:val="20"/>
          <w:szCs w:val="20"/>
        </w:rPr>
        <w:t> </w:t>
      </w:r>
    </w:p>
    <w:p w14:paraId="5FE38E9A" w14:textId="588D027E" w:rsidR="002B6390" w:rsidRPr="00D23704" w:rsidRDefault="007D463E" w:rsidP="00D23704">
      <w:pPr>
        <w:spacing w:after="120"/>
        <w:ind w:left="432" w:hanging="432"/>
        <w:rPr>
          <w:sz w:val="20"/>
          <w:szCs w:val="20"/>
        </w:rPr>
      </w:pPr>
      <w:r w:rsidRPr="00E0600C">
        <w:rPr>
          <w:b/>
          <w:sz w:val="20"/>
          <w:szCs w:val="20"/>
        </w:rPr>
        <w:t>Curtze C</w:t>
      </w:r>
      <w:r w:rsidRPr="00E0600C">
        <w:rPr>
          <w:sz w:val="20"/>
          <w:szCs w:val="20"/>
        </w:rPr>
        <w:t xml:space="preserve">, Hof AL, van </w:t>
      </w:r>
      <w:proofErr w:type="spellStart"/>
      <w:r w:rsidRPr="00E0600C">
        <w:rPr>
          <w:sz w:val="20"/>
          <w:szCs w:val="20"/>
        </w:rPr>
        <w:t>Keeken</w:t>
      </w:r>
      <w:proofErr w:type="spellEnd"/>
      <w:r w:rsidRPr="00E0600C">
        <w:rPr>
          <w:sz w:val="20"/>
          <w:szCs w:val="20"/>
        </w:rPr>
        <w:t xml:space="preserve"> HG, </w:t>
      </w:r>
      <w:proofErr w:type="spellStart"/>
      <w:r w:rsidRPr="00E0600C">
        <w:rPr>
          <w:sz w:val="20"/>
          <w:szCs w:val="20"/>
        </w:rPr>
        <w:t>Halbertsma</w:t>
      </w:r>
      <w:proofErr w:type="spellEnd"/>
      <w:r w:rsidRPr="00E0600C">
        <w:rPr>
          <w:sz w:val="20"/>
          <w:szCs w:val="20"/>
        </w:rPr>
        <w:t xml:space="preserve"> JPK, </w:t>
      </w:r>
      <w:proofErr w:type="spellStart"/>
      <w:r w:rsidRPr="00E0600C">
        <w:rPr>
          <w:sz w:val="20"/>
          <w:szCs w:val="20"/>
        </w:rPr>
        <w:t>Otten</w:t>
      </w:r>
      <w:proofErr w:type="spellEnd"/>
      <w:r w:rsidRPr="00E0600C">
        <w:rPr>
          <w:sz w:val="20"/>
          <w:szCs w:val="20"/>
        </w:rPr>
        <w:t xml:space="preserve"> E &amp; </w:t>
      </w:r>
      <w:proofErr w:type="spellStart"/>
      <w:r w:rsidRPr="00E0600C">
        <w:rPr>
          <w:sz w:val="20"/>
          <w:szCs w:val="20"/>
        </w:rPr>
        <w:t>Postema</w:t>
      </w:r>
      <w:proofErr w:type="spellEnd"/>
      <w:r w:rsidRPr="00E0600C">
        <w:rPr>
          <w:sz w:val="20"/>
          <w:szCs w:val="20"/>
        </w:rPr>
        <w:t xml:space="preserve"> K (2009). Lower limb amputation and the ability to reorganize motor control. </w:t>
      </w:r>
      <w:r w:rsidRPr="00E0600C">
        <w:rPr>
          <w:bCs/>
          <w:sz w:val="20"/>
          <w:szCs w:val="20"/>
        </w:rPr>
        <w:t>European Society of Movement Analysis in Adults and Children</w:t>
      </w:r>
      <w:r w:rsidRPr="00E0600C">
        <w:rPr>
          <w:sz w:val="20"/>
          <w:szCs w:val="20"/>
        </w:rPr>
        <w:t xml:space="preserve">, September 14–19, London, UK. </w:t>
      </w:r>
      <w:r w:rsidRPr="00E0600C">
        <w:rPr>
          <w:rFonts w:ascii="MS Mincho" w:eastAsia="MS Mincho" w:hAnsi="MS Mincho" w:cs="MS Mincho"/>
          <w:sz w:val="20"/>
          <w:szCs w:val="20"/>
        </w:rPr>
        <w:t> </w:t>
      </w:r>
    </w:p>
    <w:p w14:paraId="0CC3F11C" w14:textId="77777777" w:rsidR="0026735D" w:rsidRDefault="0026735D" w:rsidP="00D546C0">
      <w:pPr>
        <w:spacing w:after="120"/>
        <w:rPr>
          <w:rFonts w:ascii="Calibri" w:hAnsi="Calibri"/>
        </w:rPr>
      </w:pPr>
    </w:p>
    <w:p w14:paraId="0D02CCC2" w14:textId="7926034F" w:rsidR="002B6390" w:rsidRPr="00A9057C" w:rsidRDefault="002B6390" w:rsidP="00D546C0">
      <w:pPr>
        <w:spacing w:after="120"/>
        <w:rPr>
          <w:rFonts w:ascii="Calibri" w:hAnsi="Calibri"/>
        </w:rPr>
      </w:pPr>
      <w:r>
        <w:rPr>
          <w:rFonts w:ascii="Calibri" w:hAnsi="Calibri"/>
        </w:rPr>
        <w:t>Ad Hoc</w:t>
      </w:r>
      <w:r w:rsidRPr="00A9057C">
        <w:rPr>
          <w:rFonts w:ascii="Calibri" w:hAnsi="Calibri"/>
        </w:rPr>
        <w:t xml:space="preserve"> Reviewer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2B6390" w14:paraId="479AEEF9" w14:textId="77777777" w:rsidTr="00F80FDE">
        <w:trPr>
          <w:trHeight w:val="225"/>
        </w:trPr>
        <w:tc>
          <w:tcPr>
            <w:tcW w:w="4675" w:type="dxa"/>
          </w:tcPr>
          <w:p w14:paraId="3F75DEBB" w14:textId="77777777" w:rsidR="002B6390" w:rsidRPr="00A9057C" w:rsidRDefault="002B6390" w:rsidP="00F80FDE">
            <w:pPr>
              <w:rPr>
                <w:rFonts w:ascii="Calibri" w:hAnsi="Calibri"/>
                <w:sz w:val="20"/>
                <w:szCs w:val="20"/>
              </w:rPr>
            </w:pPr>
            <w:r w:rsidRPr="00A9057C">
              <w:rPr>
                <w:rFonts w:ascii="Calibri" w:hAnsi="Calibri"/>
                <w:sz w:val="20"/>
                <w:szCs w:val="20"/>
              </w:rPr>
              <w:t>Archives of Gerontology and Geriatrics  </w:t>
            </w:r>
          </w:p>
          <w:p w14:paraId="27EE84E0" w14:textId="77777777" w:rsidR="002B6390" w:rsidRPr="00A9057C" w:rsidRDefault="002B6390" w:rsidP="00F80FDE">
            <w:pPr>
              <w:rPr>
                <w:rFonts w:ascii="Calibri" w:hAnsi="Calibri"/>
                <w:sz w:val="20"/>
                <w:szCs w:val="20"/>
              </w:rPr>
            </w:pPr>
            <w:r w:rsidRPr="00A9057C">
              <w:rPr>
                <w:rFonts w:ascii="Calibri" w:hAnsi="Calibri"/>
                <w:sz w:val="20"/>
                <w:szCs w:val="20"/>
              </w:rPr>
              <w:t>Archives of Physical Medicine and Rehabilitation  </w:t>
            </w:r>
          </w:p>
          <w:p w14:paraId="046C5028" w14:textId="77777777" w:rsidR="002B6390" w:rsidRPr="00A9057C" w:rsidRDefault="002B6390" w:rsidP="00F80FDE">
            <w:pPr>
              <w:rPr>
                <w:rFonts w:ascii="Calibri" w:hAnsi="Calibri"/>
                <w:sz w:val="20"/>
                <w:szCs w:val="20"/>
              </w:rPr>
            </w:pPr>
            <w:r w:rsidRPr="00A9057C">
              <w:rPr>
                <w:rFonts w:ascii="Calibri" w:hAnsi="Calibri"/>
                <w:sz w:val="20"/>
                <w:szCs w:val="20"/>
              </w:rPr>
              <w:t>BMC Musculoskeletal Disorders  </w:t>
            </w:r>
          </w:p>
          <w:p w14:paraId="4A4BCCA6" w14:textId="77777777" w:rsidR="002B6390" w:rsidRPr="00A9057C" w:rsidRDefault="002B6390" w:rsidP="00F80FDE">
            <w:pPr>
              <w:rPr>
                <w:rFonts w:ascii="Calibri" w:hAnsi="Calibri"/>
                <w:sz w:val="20"/>
                <w:szCs w:val="20"/>
              </w:rPr>
            </w:pPr>
            <w:r w:rsidRPr="00A9057C">
              <w:rPr>
                <w:rFonts w:ascii="Calibri" w:hAnsi="Calibri"/>
                <w:sz w:val="20"/>
                <w:szCs w:val="20"/>
              </w:rPr>
              <w:t>Clinical Biomechanics  </w:t>
            </w:r>
          </w:p>
          <w:p w14:paraId="63944CB4" w14:textId="0E035026" w:rsidR="004F5C65" w:rsidRDefault="004F5C65" w:rsidP="004F5C65">
            <w:pPr>
              <w:rPr>
                <w:rFonts w:ascii="Calibri" w:hAnsi="Calibri"/>
                <w:sz w:val="20"/>
                <w:szCs w:val="20"/>
              </w:rPr>
            </w:pPr>
            <w:r w:rsidRPr="004F5C65">
              <w:rPr>
                <w:rFonts w:ascii="Calibri" w:hAnsi="Calibri"/>
                <w:sz w:val="20"/>
                <w:szCs w:val="20"/>
              </w:rPr>
              <w:t>Frontiers in Neurology | Movement Disorders</w:t>
            </w:r>
          </w:p>
          <w:p w14:paraId="58F6C608" w14:textId="4B4F6F9B" w:rsidR="002B6390" w:rsidRDefault="002B6390" w:rsidP="004F5C65">
            <w:pPr>
              <w:rPr>
                <w:rFonts w:ascii="Calibri" w:hAnsi="Calibri"/>
                <w:sz w:val="20"/>
                <w:szCs w:val="20"/>
              </w:rPr>
            </w:pPr>
            <w:r w:rsidRPr="00A9057C">
              <w:rPr>
                <w:rFonts w:ascii="Calibri" w:hAnsi="Calibri"/>
                <w:sz w:val="20"/>
                <w:szCs w:val="20"/>
              </w:rPr>
              <w:t xml:space="preserve">Gait &amp; Posture   </w:t>
            </w:r>
          </w:p>
          <w:p w14:paraId="0E1816EC" w14:textId="77777777" w:rsidR="002B6390" w:rsidRPr="00F0303E" w:rsidRDefault="002B6390" w:rsidP="00F80FDE">
            <w:pPr>
              <w:rPr>
                <w:rFonts w:ascii="Calibri" w:hAnsi="Calibri"/>
                <w:sz w:val="20"/>
                <w:szCs w:val="20"/>
              </w:rPr>
            </w:pPr>
            <w:r w:rsidRPr="00A9057C">
              <w:rPr>
                <w:rFonts w:ascii="Calibri" w:hAnsi="Calibri"/>
                <w:sz w:val="20"/>
                <w:szCs w:val="20"/>
              </w:rPr>
              <w:t>Human Movement Science</w:t>
            </w:r>
          </w:p>
        </w:tc>
        <w:tc>
          <w:tcPr>
            <w:tcW w:w="4675" w:type="dxa"/>
          </w:tcPr>
          <w:p w14:paraId="1FA4EF23" w14:textId="77777777" w:rsidR="00EE1B1F" w:rsidRDefault="00EE1B1F" w:rsidP="00F80FDE">
            <w:pPr>
              <w:rPr>
                <w:rFonts w:ascii="Calibri" w:hAnsi="Calibri"/>
                <w:sz w:val="20"/>
                <w:szCs w:val="20"/>
              </w:rPr>
            </w:pPr>
            <w:r w:rsidRPr="00EE1B1F">
              <w:rPr>
                <w:rFonts w:ascii="Calibri" w:hAnsi="Calibri"/>
                <w:sz w:val="20"/>
                <w:szCs w:val="20"/>
              </w:rPr>
              <w:t>Japan Journal of Nursing Science</w:t>
            </w:r>
          </w:p>
          <w:p w14:paraId="4D34126E" w14:textId="11846860" w:rsidR="002B6390" w:rsidRPr="00A9057C" w:rsidRDefault="002B6390" w:rsidP="00F80FDE">
            <w:pPr>
              <w:rPr>
                <w:rFonts w:ascii="Calibri" w:hAnsi="Calibri"/>
                <w:sz w:val="20"/>
                <w:szCs w:val="20"/>
              </w:rPr>
            </w:pPr>
            <w:r w:rsidRPr="00A9057C">
              <w:rPr>
                <w:rFonts w:ascii="Calibri" w:hAnsi="Calibri"/>
                <w:sz w:val="20"/>
                <w:szCs w:val="20"/>
              </w:rPr>
              <w:t>Journal of Biomechanics</w:t>
            </w:r>
          </w:p>
          <w:p w14:paraId="61B3F6BA" w14:textId="77777777" w:rsidR="002B6390" w:rsidRPr="00A9057C" w:rsidRDefault="002B6390" w:rsidP="00F80FDE">
            <w:pPr>
              <w:rPr>
                <w:rFonts w:ascii="Calibri" w:hAnsi="Calibri"/>
                <w:sz w:val="20"/>
                <w:szCs w:val="20"/>
              </w:rPr>
            </w:pPr>
            <w:r w:rsidRPr="00A9057C">
              <w:rPr>
                <w:rFonts w:ascii="Calibri" w:hAnsi="Calibri"/>
                <w:sz w:val="20"/>
                <w:szCs w:val="20"/>
              </w:rPr>
              <w:t>Journal of Rehabilitation Medicine</w:t>
            </w:r>
          </w:p>
          <w:p w14:paraId="500D2592" w14:textId="77777777" w:rsidR="002B6390" w:rsidRPr="00A9057C" w:rsidRDefault="002B6390" w:rsidP="00F80FDE">
            <w:pPr>
              <w:rPr>
                <w:rFonts w:ascii="Calibri" w:hAnsi="Calibri"/>
                <w:sz w:val="20"/>
                <w:szCs w:val="20"/>
              </w:rPr>
            </w:pPr>
            <w:r w:rsidRPr="00A9057C">
              <w:rPr>
                <w:rFonts w:ascii="Calibri" w:hAnsi="Calibri"/>
                <w:sz w:val="20"/>
                <w:szCs w:val="20"/>
              </w:rPr>
              <w:t>Medical Engineering &amp; Physics</w:t>
            </w:r>
          </w:p>
          <w:p w14:paraId="23673060" w14:textId="77777777" w:rsidR="002B6390" w:rsidRPr="00A9057C" w:rsidRDefault="002B6390" w:rsidP="00F80FDE">
            <w:pPr>
              <w:rPr>
                <w:rFonts w:ascii="Calibri" w:hAnsi="Calibri"/>
                <w:sz w:val="20"/>
                <w:szCs w:val="20"/>
              </w:rPr>
            </w:pPr>
            <w:r w:rsidRPr="00A9057C">
              <w:rPr>
                <w:rFonts w:ascii="Calibri" w:hAnsi="Calibri"/>
                <w:sz w:val="20"/>
                <w:szCs w:val="20"/>
              </w:rPr>
              <w:t>Neuroscience &amp; Biobehavioral Reviews</w:t>
            </w:r>
          </w:p>
          <w:p w14:paraId="7AA27C70" w14:textId="749848A2" w:rsidR="00DE29D8" w:rsidRDefault="00DE29D8" w:rsidP="00F80FDE">
            <w:pPr>
              <w:rPr>
                <w:rFonts w:ascii="Calibri" w:hAnsi="Calibri"/>
                <w:sz w:val="20"/>
                <w:szCs w:val="20"/>
              </w:rPr>
            </w:pPr>
            <w:r>
              <w:rPr>
                <w:rFonts w:ascii="Calibri" w:hAnsi="Calibri"/>
                <w:sz w:val="20"/>
                <w:szCs w:val="20"/>
              </w:rPr>
              <w:t>Parkinson’s Disease and Related Disorders</w:t>
            </w:r>
          </w:p>
          <w:p w14:paraId="48B7A0A6" w14:textId="77777777" w:rsidR="002B6390" w:rsidRPr="00F0303E" w:rsidRDefault="002B6390" w:rsidP="00F80FDE">
            <w:pPr>
              <w:rPr>
                <w:rFonts w:ascii="Calibri" w:hAnsi="Calibri"/>
                <w:sz w:val="20"/>
                <w:szCs w:val="20"/>
              </w:rPr>
            </w:pPr>
            <w:proofErr w:type="spellStart"/>
            <w:r w:rsidRPr="00A9057C">
              <w:rPr>
                <w:rFonts w:ascii="Calibri" w:hAnsi="Calibri"/>
                <w:sz w:val="20"/>
                <w:szCs w:val="20"/>
              </w:rPr>
              <w:t>PLoS</w:t>
            </w:r>
            <w:proofErr w:type="spellEnd"/>
            <w:r w:rsidRPr="00A9057C">
              <w:rPr>
                <w:rFonts w:ascii="Calibri" w:hAnsi="Calibri"/>
                <w:sz w:val="20"/>
                <w:szCs w:val="20"/>
              </w:rPr>
              <w:t xml:space="preserve"> ONE</w:t>
            </w:r>
          </w:p>
        </w:tc>
      </w:tr>
    </w:tbl>
    <w:p w14:paraId="58503B9F" w14:textId="77777777" w:rsidR="00DA4BC4" w:rsidRDefault="00DA4BC4" w:rsidP="00DA4BC4">
      <w:pPr>
        <w:spacing w:after="120"/>
        <w:rPr>
          <w:rFonts w:ascii="Calibri" w:hAnsi="Calibri"/>
        </w:rPr>
      </w:pPr>
    </w:p>
    <w:p w14:paraId="6AA57322" w14:textId="6B5FE139" w:rsidR="00DA4BC4" w:rsidRPr="00DA4BC4" w:rsidRDefault="00DA4BC4" w:rsidP="00DA4BC4">
      <w:pPr>
        <w:spacing w:after="120"/>
        <w:rPr>
          <w:rFonts w:ascii="Calibri" w:hAnsi="Calibri"/>
        </w:rPr>
      </w:pPr>
      <w:r>
        <w:rPr>
          <w:rFonts w:ascii="Calibri" w:hAnsi="Calibri"/>
        </w:rPr>
        <w:t xml:space="preserve">Ad Hoc </w:t>
      </w:r>
      <w:r w:rsidRPr="00DA4BC4">
        <w:rPr>
          <w:rFonts w:ascii="Calibri" w:hAnsi="Calibri"/>
        </w:rPr>
        <w:t xml:space="preserve">Grant </w:t>
      </w:r>
      <w:r>
        <w:rPr>
          <w:rFonts w:ascii="Calibri" w:hAnsi="Calibri"/>
        </w:rPr>
        <w:t>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DA4BC4" w:rsidRPr="00456B80" w14:paraId="419EB304" w14:textId="77777777" w:rsidTr="00B20B97">
        <w:trPr>
          <w:trHeight w:val="225"/>
        </w:trPr>
        <w:tc>
          <w:tcPr>
            <w:tcW w:w="9350" w:type="dxa"/>
          </w:tcPr>
          <w:p w14:paraId="04A4CED0" w14:textId="029398CA" w:rsidR="00DA4BC4" w:rsidRPr="00456B80" w:rsidRDefault="00DA4BC4" w:rsidP="00456B80">
            <w:pPr>
              <w:spacing w:after="120"/>
              <w:rPr>
                <w:rFonts w:ascii="Calibri" w:hAnsi="Calibri"/>
                <w:sz w:val="20"/>
                <w:szCs w:val="20"/>
              </w:rPr>
            </w:pPr>
            <w:r w:rsidRPr="00456B80">
              <w:rPr>
                <w:rFonts w:ascii="Calibri" w:hAnsi="Calibri"/>
                <w:sz w:val="20"/>
                <w:szCs w:val="20"/>
              </w:rPr>
              <w:t>Orthotic and Prosthetic Education and Research Foundation (OPERF)</w:t>
            </w:r>
          </w:p>
        </w:tc>
      </w:tr>
    </w:tbl>
    <w:p w14:paraId="70113A5B" w14:textId="710A95F2" w:rsidR="006D222A" w:rsidRPr="00456B80" w:rsidRDefault="006D222A" w:rsidP="004319ED">
      <w:pPr>
        <w:spacing w:after="120"/>
        <w:rPr>
          <w:rFonts w:ascii="Calibri" w:hAnsi="Calibri"/>
          <w:sz w:val="20"/>
          <w:szCs w:val="20"/>
        </w:rPr>
      </w:pPr>
    </w:p>
    <w:p w14:paraId="3E27463F" w14:textId="5EF430C0" w:rsidR="005E4B58" w:rsidRPr="00456B80" w:rsidRDefault="005E4B58" w:rsidP="004319ED">
      <w:pPr>
        <w:spacing w:after="120"/>
        <w:rPr>
          <w:rFonts w:ascii="Calibri" w:hAnsi="Calibri"/>
        </w:rPr>
      </w:pPr>
      <w:r w:rsidRPr="00456B80">
        <w:rPr>
          <w:rFonts w:ascii="Calibri" w:hAnsi="Calibri"/>
        </w:rPr>
        <w:t>Editorial services</w:t>
      </w:r>
    </w:p>
    <w:p w14:paraId="7E071702" w14:textId="31947975" w:rsidR="005E4B58" w:rsidRPr="00456B80" w:rsidRDefault="00B649FC" w:rsidP="004319ED">
      <w:pPr>
        <w:spacing w:after="120"/>
        <w:rPr>
          <w:rFonts w:ascii="Calibri" w:hAnsi="Calibri"/>
          <w:sz w:val="20"/>
          <w:szCs w:val="20"/>
        </w:rPr>
      </w:pPr>
      <w:r w:rsidRPr="00456B80">
        <w:rPr>
          <w:rFonts w:ascii="Calibri" w:hAnsi="Calibri"/>
          <w:sz w:val="20"/>
          <w:szCs w:val="20"/>
        </w:rPr>
        <w:t>Editorial Board of Frontiers in Neurology as Review Editor 2018 – present</w:t>
      </w:r>
    </w:p>
    <w:p w14:paraId="4A949142" w14:textId="77777777" w:rsidR="00B649FC" w:rsidRDefault="00B649FC" w:rsidP="00D546C0">
      <w:pPr>
        <w:spacing w:after="120"/>
        <w:rPr>
          <w:rFonts w:ascii="Calibri" w:hAnsi="Calibri"/>
        </w:rPr>
      </w:pPr>
    </w:p>
    <w:p w14:paraId="6656922A" w14:textId="28045DF0" w:rsidR="00D546C0" w:rsidRDefault="00D546C0" w:rsidP="00D546C0">
      <w:pPr>
        <w:spacing w:after="120"/>
        <w:rPr>
          <w:rFonts w:ascii="Calibri" w:hAnsi="Calibri"/>
        </w:rPr>
      </w:pPr>
      <w:r>
        <w:rPr>
          <w:rFonts w:ascii="Calibri" w:hAnsi="Calibri"/>
        </w:rPr>
        <w:t>Membership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0"/>
        <w:gridCol w:w="2600"/>
      </w:tblGrid>
      <w:tr w:rsidR="00D546C0" w14:paraId="2C1888AC" w14:textId="77777777" w:rsidTr="00CA3D62">
        <w:trPr>
          <w:trHeight w:val="711"/>
        </w:trPr>
        <w:tc>
          <w:tcPr>
            <w:tcW w:w="6750" w:type="dxa"/>
          </w:tcPr>
          <w:p w14:paraId="223233E5" w14:textId="77777777" w:rsidR="00D546C0" w:rsidRDefault="00D546C0" w:rsidP="00CA3D62">
            <w:pPr>
              <w:rPr>
                <w:rFonts w:ascii="Calibri" w:hAnsi="Calibri"/>
                <w:sz w:val="20"/>
                <w:szCs w:val="20"/>
              </w:rPr>
            </w:pPr>
            <w:r>
              <w:rPr>
                <w:rFonts w:ascii="Calibri" w:hAnsi="Calibri"/>
                <w:sz w:val="20"/>
                <w:szCs w:val="20"/>
              </w:rPr>
              <w:t>American Society of Biomechanics</w:t>
            </w:r>
            <w:r w:rsidRPr="00430D8F">
              <w:rPr>
                <w:rFonts w:ascii="Calibri" w:hAnsi="Calibri"/>
                <w:sz w:val="20"/>
                <w:szCs w:val="20"/>
              </w:rPr>
              <w:t xml:space="preserve"> </w:t>
            </w:r>
          </w:p>
          <w:p w14:paraId="7AFD9B79" w14:textId="77777777" w:rsidR="00D546C0" w:rsidRDefault="00D546C0" w:rsidP="00CA3D62">
            <w:pPr>
              <w:rPr>
                <w:rFonts w:ascii="Calibri" w:hAnsi="Calibri"/>
                <w:sz w:val="20"/>
                <w:szCs w:val="20"/>
              </w:rPr>
            </w:pPr>
            <w:r w:rsidRPr="00430D8F">
              <w:rPr>
                <w:rFonts w:ascii="Calibri" w:hAnsi="Calibri"/>
                <w:sz w:val="20"/>
                <w:szCs w:val="20"/>
              </w:rPr>
              <w:t>International Parkinson and Movement Disorder Society</w:t>
            </w:r>
          </w:p>
          <w:p w14:paraId="6E427581" w14:textId="77777777" w:rsidR="00D546C0" w:rsidRPr="00F0303E" w:rsidRDefault="00D546C0" w:rsidP="00CA3D62">
            <w:pPr>
              <w:rPr>
                <w:rFonts w:ascii="Calibri" w:hAnsi="Calibri"/>
                <w:sz w:val="20"/>
                <w:szCs w:val="20"/>
              </w:rPr>
            </w:pPr>
            <w:r>
              <w:rPr>
                <w:rFonts w:ascii="Calibri" w:hAnsi="Calibri"/>
                <w:sz w:val="20"/>
                <w:szCs w:val="20"/>
              </w:rPr>
              <w:t>International Society for Posture and Gait</w:t>
            </w:r>
          </w:p>
        </w:tc>
        <w:tc>
          <w:tcPr>
            <w:tcW w:w="2600" w:type="dxa"/>
          </w:tcPr>
          <w:p w14:paraId="06A2BC25" w14:textId="77777777" w:rsidR="00D546C0" w:rsidRPr="00F0303E" w:rsidRDefault="00D546C0" w:rsidP="00CA3D62">
            <w:pPr>
              <w:rPr>
                <w:rFonts w:ascii="Calibri" w:hAnsi="Calibri"/>
                <w:sz w:val="20"/>
                <w:szCs w:val="20"/>
              </w:rPr>
            </w:pPr>
          </w:p>
        </w:tc>
      </w:tr>
    </w:tbl>
    <w:p w14:paraId="299C912A" w14:textId="77777777" w:rsidR="006B1670" w:rsidRDefault="006B1670" w:rsidP="004319ED">
      <w:pPr>
        <w:spacing w:after="120"/>
        <w:rPr>
          <w:rFonts w:ascii="Calibri" w:hAnsi="Calibri"/>
        </w:rPr>
      </w:pPr>
    </w:p>
    <w:p w14:paraId="1C892288" w14:textId="705936EA" w:rsidR="002B6390" w:rsidRDefault="002B6390" w:rsidP="004319ED">
      <w:pPr>
        <w:spacing w:after="120"/>
        <w:rPr>
          <w:rFonts w:ascii="Calibri" w:hAnsi="Calibri"/>
        </w:rPr>
      </w:pPr>
      <w:r w:rsidRPr="00A9057C">
        <w:rPr>
          <w:rFonts w:ascii="Calibri" w:hAnsi="Calibri"/>
        </w:rPr>
        <w:t>Teaching</w:t>
      </w:r>
      <w:r w:rsidR="00A81FD2">
        <w:rPr>
          <w:rFonts w:ascii="Calibri" w:hAnsi="Calibri"/>
        </w:rPr>
        <w:t xml:space="preserv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8005"/>
      </w:tblGrid>
      <w:tr w:rsidR="004B453E" w14:paraId="4850C5F9" w14:textId="77777777" w:rsidTr="00EC3B67">
        <w:trPr>
          <w:trHeight w:val="225"/>
        </w:trPr>
        <w:tc>
          <w:tcPr>
            <w:tcW w:w="1345" w:type="dxa"/>
          </w:tcPr>
          <w:p w14:paraId="4D7D3686" w14:textId="72174D38" w:rsidR="004B453E" w:rsidRDefault="004B453E" w:rsidP="00EC3B67">
            <w:pPr>
              <w:spacing w:after="120"/>
              <w:rPr>
                <w:rFonts w:ascii="Calibri" w:hAnsi="Calibri"/>
                <w:sz w:val="20"/>
                <w:szCs w:val="20"/>
              </w:rPr>
            </w:pPr>
            <w:r>
              <w:rPr>
                <w:rFonts w:ascii="Calibri" w:hAnsi="Calibri"/>
                <w:sz w:val="20"/>
                <w:szCs w:val="20"/>
              </w:rPr>
              <w:t xml:space="preserve">Spring </w:t>
            </w:r>
            <w:r w:rsidR="0083395F">
              <w:rPr>
                <w:rFonts w:ascii="Calibri" w:hAnsi="Calibri"/>
                <w:sz w:val="20"/>
                <w:szCs w:val="20"/>
              </w:rPr>
              <w:t xml:space="preserve">2019 -  </w:t>
            </w:r>
          </w:p>
          <w:p w14:paraId="68131515" w14:textId="11CF30F8" w:rsidR="0083395F" w:rsidRDefault="0083395F" w:rsidP="00EC3B67">
            <w:pPr>
              <w:spacing w:after="120"/>
              <w:rPr>
                <w:rFonts w:ascii="Calibri" w:hAnsi="Calibri"/>
                <w:sz w:val="20"/>
                <w:szCs w:val="20"/>
              </w:rPr>
            </w:pPr>
            <w:r>
              <w:rPr>
                <w:rFonts w:ascii="Calibri" w:hAnsi="Calibri"/>
                <w:sz w:val="20"/>
                <w:szCs w:val="20"/>
              </w:rPr>
              <w:t>Spring 2020</w:t>
            </w:r>
          </w:p>
        </w:tc>
        <w:tc>
          <w:tcPr>
            <w:tcW w:w="8005" w:type="dxa"/>
          </w:tcPr>
          <w:p w14:paraId="3F1CA976" w14:textId="77777777" w:rsidR="004B453E" w:rsidRDefault="004B453E" w:rsidP="00EC3B67">
            <w:pPr>
              <w:spacing w:after="120"/>
              <w:rPr>
                <w:rFonts w:ascii="Calibri" w:hAnsi="Calibri"/>
                <w:sz w:val="20"/>
                <w:szCs w:val="20"/>
              </w:rPr>
            </w:pPr>
            <w:r>
              <w:rPr>
                <w:rFonts w:ascii="Calibri" w:hAnsi="Calibri"/>
                <w:sz w:val="20"/>
                <w:szCs w:val="20"/>
              </w:rPr>
              <w:t xml:space="preserve">BMCH 9460 Advanced Biomechanics II </w:t>
            </w:r>
          </w:p>
          <w:p w14:paraId="499DDDBF" w14:textId="77777777" w:rsidR="004B453E" w:rsidRPr="00A9057C" w:rsidRDefault="004B453E" w:rsidP="00EC3B67">
            <w:pPr>
              <w:spacing w:after="120"/>
              <w:rPr>
                <w:rFonts w:ascii="Calibri" w:hAnsi="Calibri"/>
                <w:sz w:val="20"/>
                <w:szCs w:val="20"/>
              </w:rPr>
            </w:pPr>
            <w:r w:rsidRPr="00B41D94">
              <w:rPr>
                <w:rFonts w:ascii="Calibri" w:hAnsi="Calibri"/>
                <w:sz w:val="20"/>
                <w:szCs w:val="20"/>
              </w:rPr>
              <w:t>A comprehensive and advanced detailed investigation of the biomechanics of motor performance in special populations such as stroke, Parkinson</w:t>
            </w:r>
            <w:r>
              <w:rPr>
                <w:rFonts w:ascii="Calibri" w:hAnsi="Calibri"/>
                <w:sz w:val="20"/>
                <w:szCs w:val="20"/>
              </w:rPr>
              <w:t>’</w:t>
            </w:r>
            <w:r w:rsidRPr="00B41D94">
              <w:rPr>
                <w:rFonts w:ascii="Calibri" w:hAnsi="Calibri"/>
                <w:sz w:val="20"/>
                <w:szCs w:val="20"/>
              </w:rPr>
              <w:t>s disease, and amputees. Includes advanced study of the mechanical analysis of motor skills and movement patterns and the research techniques for collecting and interpreting biomechanical data. Detailed lectures will cover etiology of such special populations with a focus on the endpoint movement disorders.</w:t>
            </w:r>
          </w:p>
        </w:tc>
      </w:tr>
      <w:tr w:rsidR="002B6390" w14:paraId="291DBD40" w14:textId="77777777" w:rsidTr="00F80FDE">
        <w:trPr>
          <w:trHeight w:val="225"/>
        </w:trPr>
        <w:tc>
          <w:tcPr>
            <w:tcW w:w="1345" w:type="dxa"/>
          </w:tcPr>
          <w:p w14:paraId="53FE7EB1" w14:textId="2DF28A5C" w:rsidR="002B6390" w:rsidRDefault="002B6390" w:rsidP="006920D4">
            <w:pPr>
              <w:spacing w:after="120"/>
              <w:rPr>
                <w:rFonts w:ascii="Calibri" w:hAnsi="Calibri"/>
                <w:sz w:val="20"/>
                <w:szCs w:val="20"/>
              </w:rPr>
            </w:pPr>
            <w:r>
              <w:rPr>
                <w:rFonts w:ascii="Calibri" w:hAnsi="Calibri"/>
                <w:sz w:val="20"/>
                <w:szCs w:val="20"/>
              </w:rPr>
              <w:t>2013</w:t>
            </w:r>
            <w:r w:rsidR="00797D4A" w:rsidRPr="007823E2">
              <w:rPr>
                <w:rFonts w:ascii="Calibri" w:hAnsi="Calibri"/>
                <w:sz w:val="20"/>
                <w:szCs w:val="20"/>
              </w:rPr>
              <w:t xml:space="preserve"> – </w:t>
            </w:r>
            <w:r w:rsidR="006920D4">
              <w:rPr>
                <w:rFonts w:ascii="Calibri" w:hAnsi="Calibri"/>
                <w:sz w:val="20"/>
                <w:szCs w:val="20"/>
              </w:rPr>
              <w:t>2018</w:t>
            </w:r>
          </w:p>
        </w:tc>
        <w:tc>
          <w:tcPr>
            <w:tcW w:w="8005" w:type="dxa"/>
          </w:tcPr>
          <w:p w14:paraId="654F2A7C" w14:textId="77777777" w:rsidR="002B6390" w:rsidRPr="00A9057C" w:rsidRDefault="002B6390" w:rsidP="00F80FDE">
            <w:pPr>
              <w:spacing w:after="120"/>
              <w:rPr>
                <w:rFonts w:ascii="Calibri" w:hAnsi="Calibri"/>
                <w:sz w:val="20"/>
                <w:szCs w:val="20"/>
              </w:rPr>
            </w:pPr>
            <w:r w:rsidRPr="00A9057C">
              <w:rPr>
                <w:rFonts w:ascii="Calibri" w:hAnsi="Calibri"/>
                <w:sz w:val="20"/>
                <w:szCs w:val="20"/>
              </w:rPr>
              <w:t xml:space="preserve">Laboratory demonstrations for Pacific University DPT students, Saturday Academy, and outreach activities, e.g. OHSU Brain Fair </w:t>
            </w:r>
          </w:p>
        </w:tc>
      </w:tr>
      <w:tr w:rsidR="00A81FD2" w14:paraId="2D826065" w14:textId="77777777" w:rsidTr="000E3FE8">
        <w:trPr>
          <w:trHeight w:val="405"/>
        </w:trPr>
        <w:tc>
          <w:tcPr>
            <w:tcW w:w="1345" w:type="dxa"/>
          </w:tcPr>
          <w:p w14:paraId="7D2A8AE7" w14:textId="77777777" w:rsidR="00A81FD2" w:rsidRDefault="00A81FD2" w:rsidP="000E3FE8">
            <w:pPr>
              <w:spacing w:after="120"/>
              <w:rPr>
                <w:rFonts w:ascii="Calibri" w:hAnsi="Calibri"/>
                <w:sz w:val="20"/>
                <w:szCs w:val="20"/>
              </w:rPr>
            </w:pPr>
            <w:r>
              <w:rPr>
                <w:rFonts w:ascii="Calibri" w:hAnsi="Calibri"/>
                <w:sz w:val="20"/>
                <w:szCs w:val="20"/>
              </w:rPr>
              <w:lastRenderedPageBreak/>
              <w:t>2012</w:t>
            </w:r>
          </w:p>
        </w:tc>
        <w:tc>
          <w:tcPr>
            <w:tcW w:w="8005" w:type="dxa"/>
          </w:tcPr>
          <w:p w14:paraId="641FA824" w14:textId="2AE54264" w:rsidR="00A81FD2" w:rsidRPr="00A9057C" w:rsidRDefault="00A81FD2" w:rsidP="00790C10">
            <w:pPr>
              <w:spacing w:after="120"/>
              <w:rPr>
                <w:rFonts w:ascii="Calibri" w:hAnsi="Calibri"/>
                <w:sz w:val="20"/>
                <w:szCs w:val="20"/>
              </w:rPr>
            </w:pPr>
            <w:r w:rsidRPr="00A9057C">
              <w:rPr>
                <w:rFonts w:ascii="Calibri" w:hAnsi="Calibri"/>
                <w:sz w:val="20"/>
                <w:szCs w:val="20"/>
              </w:rPr>
              <w:t xml:space="preserve">Guest </w:t>
            </w:r>
            <w:r>
              <w:rPr>
                <w:rFonts w:ascii="Calibri" w:hAnsi="Calibri"/>
                <w:sz w:val="20"/>
                <w:szCs w:val="20"/>
              </w:rPr>
              <w:t>L</w:t>
            </w:r>
            <w:r w:rsidRPr="00A9057C">
              <w:rPr>
                <w:rFonts w:ascii="Calibri" w:hAnsi="Calibri"/>
                <w:sz w:val="20"/>
                <w:szCs w:val="20"/>
              </w:rPr>
              <w:t>ecture</w:t>
            </w:r>
            <w:r>
              <w:rPr>
                <w:rFonts w:ascii="Calibri" w:hAnsi="Calibri"/>
                <w:sz w:val="20"/>
                <w:szCs w:val="20"/>
              </w:rPr>
              <w:t>r</w:t>
            </w:r>
            <w:r w:rsidRPr="00A9057C">
              <w:rPr>
                <w:rFonts w:ascii="Calibri" w:hAnsi="Calibri"/>
                <w:sz w:val="20"/>
                <w:szCs w:val="20"/>
              </w:rPr>
              <w:t xml:space="preserve"> </w:t>
            </w:r>
            <w:r>
              <w:rPr>
                <w:rFonts w:ascii="Calibri" w:hAnsi="Calibri"/>
                <w:sz w:val="20"/>
                <w:szCs w:val="20"/>
              </w:rPr>
              <w:t>“</w:t>
            </w:r>
            <w:r w:rsidR="00790C10">
              <w:rPr>
                <w:rFonts w:ascii="Calibri" w:hAnsi="Calibri"/>
                <w:sz w:val="20"/>
                <w:szCs w:val="20"/>
              </w:rPr>
              <w:t>Clinical Movement Analysis</w:t>
            </w:r>
            <w:r>
              <w:rPr>
                <w:rFonts w:ascii="Calibri" w:hAnsi="Calibri"/>
                <w:sz w:val="20"/>
                <w:szCs w:val="20"/>
              </w:rPr>
              <w:t>”</w:t>
            </w:r>
            <w:r w:rsidRPr="00A9057C">
              <w:rPr>
                <w:rFonts w:ascii="Calibri" w:hAnsi="Calibri"/>
                <w:sz w:val="20"/>
                <w:szCs w:val="20"/>
              </w:rPr>
              <w:t xml:space="preserve"> </w:t>
            </w:r>
            <w:r>
              <w:rPr>
                <w:rFonts w:ascii="Calibri" w:hAnsi="Calibri"/>
                <w:sz w:val="20"/>
                <w:szCs w:val="20"/>
              </w:rPr>
              <w:br/>
              <w:t xml:space="preserve">Master </w:t>
            </w:r>
            <w:r w:rsidR="007B40A4">
              <w:rPr>
                <w:rFonts w:ascii="Calibri" w:hAnsi="Calibri"/>
                <w:sz w:val="20"/>
                <w:szCs w:val="20"/>
              </w:rPr>
              <w:t xml:space="preserve">of Sciences </w:t>
            </w:r>
            <w:r>
              <w:rPr>
                <w:rFonts w:ascii="Calibri" w:hAnsi="Calibri"/>
                <w:sz w:val="20"/>
                <w:szCs w:val="20"/>
              </w:rPr>
              <w:t xml:space="preserve">in </w:t>
            </w:r>
            <w:r w:rsidRPr="00A9057C">
              <w:rPr>
                <w:rFonts w:ascii="Calibri" w:hAnsi="Calibri"/>
                <w:sz w:val="20"/>
                <w:szCs w:val="20"/>
              </w:rPr>
              <w:t>Human Movement</w:t>
            </w:r>
            <w:r w:rsidR="006F63B1">
              <w:rPr>
                <w:rFonts w:ascii="Calibri" w:hAnsi="Calibri"/>
                <w:sz w:val="20"/>
                <w:szCs w:val="20"/>
              </w:rPr>
              <w:t xml:space="preserve"> Sciences</w:t>
            </w:r>
            <w:r w:rsidRPr="00A9057C">
              <w:rPr>
                <w:rFonts w:ascii="Calibri" w:hAnsi="Calibri"/>
                <w:sz w:val="20"/>
                <w:szCs w:val="20"/>
              </w:rPr>
              <w:t xml:space="preserve">, VU Amsterdam, The Netherlands </w:t>
            </w:r>
          </w:p>
        </w:tc>
      </w:tr>
      <w:tr w:rsidR="002B6390" w14:paraId="63035A96" w14:textId="77777777" w:rsidTr="003B4284">
        <w:trPr>
          <w:trHeight w:val="225"/>
        </w:trPr>
        <w:tc>
          <w:tcPr>
            <w:tcW w:w="1345" w:type="dxa"/>
          </w:tcPr>
          <w:p w14:paraId="0B688BFF" w14:textId="77777777" w:rsidR="002B6390" w:rsidRDefault="002B6390" w:rsidP="003B4284">
            <w:pPr>
              <w:spacing w:after="120"/>
              <w:rPr>
                <w:rFonts w:ascii="Calibri" w:hAnsi="Calibri"/>
                <w:sz w:val="20"/>
                <w:szCs w:val="20"/>
              </w:rPr>
            </w:pPr>
            <w:r>
              <w:rPr>
                <w:rFonts w:ascii="Calibri" w:hAnsi="Calibri"/>
                <w:sz w:val="20"/>
                <w:szCs w:val="20"/>
              </w:rPr>
              <w:t>2007</w:t>
            </w:r>
          </w:p>
        </w:tc>
        <w:tc>
          <w:tcPr>
            <w:tcW w:w="8005" w:type="dxa"/>
          </w:tcPr>
          <w:p w14:paraId="44CF6285" w14:textId="3AA1C0B2" w:rsidR="002B6390" w:rsidRPr="00A9057C" w:rsidRDefault="002B6390" w:rsidP="006F63B1">
            <w:pPr>
              <w:spacing w:after="120"/>
              <w:rPr>
                <w:rFonts w:ascii="Calibri" w:hAnsi="Calibri"/>
                <w:sz w:val="20"/>
                <w:szCs w:val="20"/>
              </w:rPr>
            </w:pPr>
            <w:r w:rsidRPr="00273735">
              <w:rPr>
                <w:rFonts w:ascii="Calibri" w:hAnsi="Calibri"/>
                <w:sz w:val="20"/>
                <w:szCs w:val="20"/>
              </w:rPr>
              <w:t xml:space="preserve">Guest </w:t>
            </w:r>
            <w:r w:rsidR="00A81FD2">
              <w:rPr>
                <w:rFonts w:ascii="Calibri" w:hAnsi="Calibri"/>
                <w:sz w:val="20"/>
                <w:szCs w:val="20"/>
              </w:rPr>
              <w:t>L</w:t>
            </w:r>
            <w:r w:rsidRPr="00273735">
              <w:rPr>
                <w:rFonts w:ascii="Calibri" w:hAnsi="Calibri"/>
                <w:sz w:val="20"/>
                <w:szCs w:val="20"/>
              </w:rPr>
              <w:t>ecture</w:t>
            </w:r>
            <w:r w:rsidR="00A81FD2">
              <w:rPr>
                <w:rFonts w:ascii="Calibri" w:hAnsi="Calibri"/>
                <w:sz w:val="20"/>
                <w:szCs w:val="20"/>
              </w:rPr>
              <w:t>r</w:t>
            </w:r>
            <w:r w:rsidRPr="00273735">
              <w:rPr>
                <w:rFonts w:ascii="Calibri" w:hAnsi="Calibri"/>
                <w:sz w:val="20"/>
                <w:szCs w:val="20"/>
              </w:rPr>
              <w:t xml:space="preserve"> </w:t>
            </w:r>
            <w:r w:rsidR="00A81FD2">
              <w:rPr>
                <w:rFonts w:ascii="Calibri" w:hAnsi="Calibri"/>
                <w:sz w:val="20"/>
                <w:szCs w:val="20"/>
              </w:rPr>
              <w:t>“Motor Learning and Control”</w:t>
            </w:r>
            <w:r w:rsidRPr="00273735">
              <w:rPr>
                <w:rFonts w:ascii="Calibri" w:hAnsi="Calibri"/>
                <w:sz w:val="20"/>
                <w:szCs w:val="20"/>
              </w:rPr>
              <w:t xml:space="preserve"> </w:t>
            </w:r>
            <w:r w:rsidR="000743BF">
              <w:rPr>
                <w:rFonts w:ascii="Calibri" w:hAnsi="Calibri"/>
                <w:sz w:val="20"/>
                <w:szCs w:val="20"/>
              </w:rPr>
              <w:br/>
              <w:t xml:space="preserve">Master of Sciences in </w:t>
            </w:r>
            <w:r w:rsidR="000743BF" w:rsidRPr="00A9057C">
              <w:rPr>
                <w:rFonts w:ascii="Calibri" w:hAnsi="Calibri"/>
                <w:sz w:val="20"/>
                <w:szCs w:val="20"/>
              </w:rPr>
              <w:t>Human Movement</w:t>
            </w:r>
            <w:r w:rsidR="000743BF">
              <w:rPr>
                <w:rFonts w:ascii="Calibri" w:hAnsi="Calibri"/>
                <w:sz w:val="20"/>
                <w:szCs w:val="20"/>
              </w:rPr>
              <w:t xml:space="preserve"> Sciences, </w:t>
            </w:r>
            <w:r w:rsidRPr="00273735">
              <w:rPr>
                <w:rFonts w:ascii="Calibri" w:hAnsi="Calibri"/>
                <w:sz w:val="20"/>
                <w:szCs w:val="20"/>
              </w:rPr>
              <w:t xml:space="preserve">University of Groningen, The Netherlands </w:t>
            </w:r>
          </w:p>
        </w:tc>
      </w:tr>
      <w:tr w:rsidR="002B6390" w14:paraId="0D7CDD24" w14:textId="77777777" w:rsidTr="008F2069">
        <w:trPr>
          <w:trHeight w:val="66"/>
        </w:trPr>
        <w:tc>
          <w:tcPr>
            <w:tcW w:w="1345" w:type="dxa"/>
          </w:tcPr>
          <w:p w14:paraId="5A83C580" w14:textId="77777777" w:rsidR="002B6390" w:rsidRPr="00273735" w:rsidRDefault="002B6390" w:rsidP="008F2069">
            <w:pPr>
              <w:spacing w:after="120"/>
              <w:rPr>
                <w:rFonts w:ascii="Calibri" w:hAnsi="Calibri"/>
                <w:sz w:val="20"/>
                <w:szCs w:val="20"/>
              </w:rPr>
            </w:pPr>
            <w:r w:rsidRPr="00273735">
              <w:rPr>
                <w:rFonts w:ascii="Calibri" w:hAnsi="Calibri"/>
                <w:sz w:val="20"/>
                <w:szCs w:val="20"/>
              </w:rPr>
              <w:t xml:space="preserve">2001 </w:t>
            </w:r>
          </w:p>
        </w:tc>
        <w:tc>
          <w:tcPr>
            <w:tcW w:w="8005" w:type="dxa"/>
          </w:tcPr>
          <w:p w14:paraId="0C3CA46F" w14:textId="5E7924B8" w:rsidR="002B6390" w:rsidRPr="00273735" w:rsidRDefault="002B6390" w:rsidP="00A81FD2">
            <w:pPr>
              <w:spacing w:after="120"/>
              <w:rPr>
                <w:rFonts w:ascii="Calibri" w:hAnsi="Calibri"/>
                <w:sz w:val="20"/>
                <w:szCs w:val="20"/>
              </w:rPr>
            </w:pPr>
            <w:r w:rsidRPr="00273735">
              <w:rPr>
                <w:rFonts w:ascii="Calibri" w:hAnsi="Calibri"/>
                <w:sz w:val="20"/>
                <w:szCs w:val="20"/>
              </w:rPr>
              <w:t>Taught Phys</w:t>
            </w:r>
            <w:r w:rsidR="00A81FD2">
              <w:rPr>
                <w:rFonts w:ascii="Calibri" w:hAnsi="Calibri"/>
                <w:sz w:val="20"/>
                <w:szCs w:val="20"/>
              </w:rPr>
              <w:t>ical Education as a trainee at “</w:t>
            </w:r>
            <w:r w:rsidRPr="00273735">
              <w:rPr>
                <w:rFonts w:ascii="Calibri" w:hAnsi="Calibri"/>
                <w:sz w:val="20"/>
                <w:szCs w:val="20"/>
              </w:rPr>
              <w:t>Albert Schweitzer-Schule</w:t>
            </w:r>
            <w:r w:rsidR="00A81FD2">
              <w:rPr>
                <w:rFonts w:ascii="Calibri" w:hAnsi="Calibri"/>
                <w:sz w:val="20"/>
                <w:szCs w:val="20"/>
              </w:rPr>
              <w:t>”</w:t>
            </w:r>
            <w:r w:rsidRPr="00273735">
              <w:rPr>
                <w:rFonts w:ascii="Calibri" w:hAnsi="Calibri"/>
                <w:sz w:val="20"/>
                <w:szCs w:val="20"/>
              </w:rPr>
              <w:t xml:space="preserve">, </w:t>
            </w:r>
            <w:proofErr w:type="spellStart"/>
            <w:r w:rsidRPr="00273735">
              <w:rPr>
                <w:rFonts w:ascii="Calibri" w:hAnsi="Calibri"/>
                <w:sz w:val="20"/>
                <w:szCs w:val="20"/>
              </w:rPr>
              <w:t>Wetzlar</w:t>
            </w:r>
            <w:proofErr w:type="spellEnd"/>
            <w:r w:rsidRPr="00273735">
              <w:rPr>
                <w:rFonts w:ascii="Calibri" w:hAnsi="Calibri"/>
                <w:sz w:val="20"/>
                <w:szCs w:val="20"/>
              </w:rPr>
              <w:t xml:space="preserve">, Germany </w:t>
            </w:r>
          </w:p>
        </w:tc>
      </w:tr>
      <w:tr w:rsidR="002B6390" w14:paraId="5D527CB3" w14:textId="77777777" w:rsidTr="008F2069">
        <w:trPr>
          <w:trHeight w:val="66"/>
        </w:trPr>
        <w:tc>
          <w:tcPr>
            <w:tcW w:w="1345" w:type="dxa"/>
          </w:tcPr>
          <w:p w14:paraId="49FB904F" w14:textId="6556BB84" w:rsidR="002B6390" w:rsidRPr="00273735" w:rsidRDefault="002B6390" w:rsidP="008F2069">
            <w:pPr>
              <w:spacing w:after="120"/>
              <w:rPr>
                <w:rFonts w:ascii="Calibri" w:hAnsi="Calibri"/>
                <w:sz w:val="20"/>
                <w:szCs w:val="20"/>
              </w:rPr>
            </w:pPr>
            <w:r w:rsidRPr="00273735">
              <w:rPr>
                <w:rFonts w:ascii="Calibri" w:hAnsi="Calibri"/>
                <w:sz w:val="20"/>
                <w:szCs w:val="20"/>
              </w:rPr>
              <w:t xml:space="preserve">2001 </w:t>
            </w:r>
          </w:p>
        </w:tc>
        <w:tc>
          <w:tcPr>
            <w:tcW w:w="8005" w:type="dxa"/>
          </w:tcPr>
          <w:p w14:paraId="52DC0256" w14:textId="77777777" w:rsidR="002B6390" w:rsidRPr="00273735" w:rsidRDefault="002B6390" w:rsidP="008F2069">
            <w:pPr>
              <w:spacing w:after="120"/>
              <w:rPr>
                <w:rFonts w:ascii="Calibri" w:hAnsi="Calibri"/>
                <w:sz w:val="20"/>
                <w:szCs w:val="20"/>
              </w:rPr>
            </w:pPr>
            <w:r w:rsidRPr="00273735">
              <w:rPr>
                <w:rFonts w:ascii="Calibri" w:hAnsi="Calibri"/>
                <w:sz w:val="20"/>
                <w:szCs w:val="20"/>
              </w:rPr>
              <w:t xml:space="preserve">Taught German, Mathematics and Physical Education as a trainee at the elementary school in </w:t>
            </w:r>
            <w:proofErr w:type="spellStart"/>
            <w:r w:rsidRPr="00273735">
              <w:rPr>
                <w:rFonts w:ascii="Calibri" w:hAnsi="Calibri"/>
                <w:sz w:val="20"/>
                <w:szCs w:val="20"/>
              </w:rPr>
              <w:t>Lollar</w:t>
            </w:r>
            <w:proofErr w:type="spellEnd"/>
            <w:r w:rsidRPr="00273735">
              <w:rPr>
                <w:rFonts w:ascii="Calibri" w:hAnsi="Calibri"/>
                <w:sz w:val="20"/>
                <w:szCs w:val="20"/>
              </w:rPr>
              <w:t xml:space="preserve">, Germany </w:t>
            </w:r>
          </w:p>
        </w:tc>
      </w:tr>
    </w:tbl>
    <w:p w14:paraId="428734A4" w14:textId="77777777" w:rsidR="00CA61DB" w:rsidRDefault="00CA61DB" w:rsidP="004319ED">
      <w:pPr>
        <w:spacing w:after="120"/>
        <w:rPr>
          <w:rFonts w:ascii="Calibri" w:hAnsi="Calibri"/>
        </w:rPr>
      </w:pPr>
    </w:p>
    <w:p w14:paraId="6A536C72" w14:textId="76C727C1" w:rsidR="002B6390" w:rsidRPr="004319ED" w:rsidRDefault="002B6390" w:rsidP="004319ED">
      <w:pPr>
        <w:spacing w:after="120"/>
        <w:rPr>
          <w:rFonts w:ascii="Calibri" w:hAnsi="Calibri"/>
        </w:rPr>
      </w:pPr>
      <w:r w:rsidRPr="00A9057C">
        <w:rPr>
          <w:rFonts w:ascii="Calibri" w:hAnsi="Calibri"/>
        </w:rPr>
        <w:t>Student Mentoring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8005"/>
      </w:tblGrid>
      <w:tr w:rsidR="00D07457" w14:paraId="306D4900" w14:textId="77777777" w:rsidTr="00F80FDE">
        <w:trPr>
          <w:trHeight w:val="405"/>
        </w:trPr>
        <w:tc>
          <w:tcPr>
            <w:tcW w:w="1345" w:type="dxa"/>
          </w:tcPr>
          <w:p w14:paraId="6433AE35" w14:textId="59884E13" w:rsidR="00D07457" w:rsidRPr="00A9057C" w:rsidRDefault="00D07457" w:rsidP="00F80FDE">
            <w:pPr>
              <w:spacing w:after="120"/>
              <w:rPr>
                <w:rFonts w:ascii="Calibri" w:hAnsi="Calibri"/>
                <w:sz w:val="20"/>
                <w:szCs w:val="20"/>
              </w:rPr>
            </w:pPr>
            <w:proofErr w:type="gramStart"/>
            <w:r>
              <w:rPr>
                <w:rFonts w:ascii="Calibri" w:hAnsi="Calibri"/>
                <w:sz w:val="20"/>
                <w:szCs w:val="20"/>
              </w:rPr>
              <w:t>2019</w:t>
            </w:r>
            <w:r w:rsidR="00FF15AB">
              <w:rPr>
                <w:rFonts w:ascii="Calibri" w:hAnsi="Calibri"/>
                <w:sz w:val="20"/>
                <w:szCs w:val="20"/>
              </w:rPr>
              <w:t xml:space="preserve"> </w:t>
            </w:r>
            <w:r w:rsidR="00FF15AB" w:rsidRPr="007823E2">
              <w:rPr>
                <w:rFonts w:ascii="Calibri" w:hAnsi="Calibri"/>
                <w:sz w:val="20"/>
                <w:szCs w:val="20"/>
              </w:rPr>
              <w:t xml:space="preserve"> –</w:t>
            </w:r>
            <w:proofErr w:type="gramEnd"/>
          </w:p>
        </w:tc>
        <w:tc>
          <w:tcPr>
            <w:tcW w:w="8005" w:type="dxa"/>
          </w:tcPr>
          <w:p w14:paraId="2DAF12B4" w14:textId="5DAB3172" w:rsidR="00D07457" w:rsidRDefault="00D07457" w:rsidP="00F80FDE">
            <w:pPr>
              <w:spacing w:after="120"/>
              <w:rPr>
                <w:rFonts w:ascii="Calibri" w:hAnsi="Calibri"/>
                <w:sz w:val="20"/>
                <w:szCs w:val="20"/>
              </w:rPr>
            </w:pPr>
            <w:proofErr w:type="spellStart"/>
            <w:r>
              <w:rPr>
                <w:rFonts w:ascii="Calibri" w:hAnsi="Calibri"/>
                <w:sz w:val="20"/>
                <w:szCs w:val="20"/>
              </w:rPr>
              <w:t>Kalina</w:t>
            </w:r>
            <w:proofErr w:type="spellEnd"/>
            <w:r>
              <w:rPr>
                <w:rFonts w:ascii="Calibri" w:hAnsi="Calibri"/>
                <w:sz w:val="20"/>
                <w:szCs w:val="20"/>
              </w:rPr>
              <w:t xml:space="preserve"> </w:t>
            </w:r>
            <w:proofErr w:type="spellStart"/>
            <w:r>
              <w:rPr>
                <w:rFonts w:ascii="Calibri" w:hAnsi="Calibri"/>
                <w:sz w:val="20"/>
                <w:szCs w:val="20"/>
              </w:rPr>
              <w:t>Mavrov</w:t>
            </w:r>
            <w:proofErr w:type="spellEnd"/>
            <w:r>
              <w:rPr>
                <w:rFonts w:ascii="Calibri" w:hAnsi="Calibri"/>
                <w:sz w:val="20"/>
                <w:szCs w:val="20"/>
              </w:rPr>
              <w:t>, BA</w:t>
            </w:r>
            <w:r w:rsidR="00FF15AB">
              <w:rPr>
                <w:rFonts w:ascii="Calibri" w:hAnsi="Calibri"/>
                <w:sz w:val="20"/>
                <w:szCs w:val="20"/>
              </w:rPr>
              <w:t xml:space="preserve"> student, </w:t>
            </w:r>
            <w:r>
              <w:rPr>
                <w:rFonts w:ascii="Calibri" w:hAnsi="Calibri"/>
                <w:sz w:val="20"/>
                <w:szCs w:val="20"/>
              </w:rPr>
              <w:t>Biomechanics, UNO, USA</w:t>
            </w:r>
          </w:p>
        </w:tc>
      </w:tr>
      <w:tr w:rsidR="00FF15AB" w14:paraId="34E0E827" w14:textId="77777777" w:rsidTr="00EC3B67">
        <w:trPr>
          <w:trHeight w:val="405"/>
        </w:trPr>
        <w:tc>
          <w:tcPr>
            <w:tcW w:w="1345" w:type="dxa"/>
          </w:tcPr>
          <w:p w14:paraId="49073E3F" w14:textId="4161458A" w:rsidR="00FF15AB" w:rsidRPr="00A9057C" w:rsidRDefault="00FF15AB" w:rsidP="00EC3B67">
            <w:pPr>
              <w:spacing w:after="120"/>
              <w:rPr>
                <w:rFonts w:ascii="Calibri" w:hAnsi="Calibri"/>
                <w:sz w:val="20"/>
                <w:szCs w:val="20"/>
              </w:rPr>
            </w:pPr>
            <w:proofErr w:type="gramStart"/>
            <w:r>
              <w:rPr>
                <w:rFonts w:ascii="Calibri" w:hAnsi="Calibri"/>
                <w:sz w:val="20"/>
                <w:szCs w:val="20"/>
              </w:rPr>
              <w:t xml:space="preserve">2019 </w:t>
            </w:r>
            <w:r w:rsidRPr="007823E2">
              <w:rPr>
                <w:rFonts w:ascii="Calibri" w:hAnsi="Calibri"/>
                <w:sz w:val="20"/>
                <w:szCs w:val="20"/>
              </w:rPr>
              <w:t xml:space="preserve"> –</w:t>
            </w:r>
            <w:proofErr w:type="gramEnd"/>
          </w:p>
        </w:tc>
        <w:tc>
          <w:tcPr>
            <w:tcW w:w="8005" w:type="dxa"/>
          </w:tcPr>
          <w:p w14:paraId="35EBDF43" w14:textId="349B6AFC" w:rsidR="00FF15AB" w:rsidRPr="00D07457" w:rsidRDefault="00FF15AB" w:rsidP="00EC3B67">
            <w:pPr>
              <w:spacing w:after="120"/>
              <w:rPr>
                <w:rFonts w:ascii="Calibri" w:hAnsi="Calibri"/>
                <w:sz w:val="20"/>
                <w:szCs w:val="20"/>
              </w:rPr>
            </w:pPr>
            <w:r w:rsidRPr="00FF15AB">
              <w:rPr>
                <w:rFonts w:ascii="Calibri" w:hAnsi="Calibri"/>
                <w:sz w:val="20"/>
                <w:szCs w:val="20"/>
              </w:rPr>
              <w:t xml:space="preserve">Kyle </w:t>
            </w:r>
            <w:proofErr w:type="spellStart"/>
            <w:r w:rsidRPr="00FF15AB">
              <w:rPr>
                <w:rFonts w:ascii="Calibri" w:hAnsi="Calibri"/>
                <w:sz w:val="20"/>
                <w:szCs w:val="20"/>
              </w:rPr>
              <w:t>Brozek</w:t>
            </w:r>
            <w:proofErr w:type="spellEnd"/>
            <w:r>
              <w:rPr>
                <w:rFonts w:ascii="Calibri" w:hAnsi="Calibri"/>
                <w:sz w:val="20"/>
                <w:szCs w:val="20"/>
              </w:rPr>
              <w:t>, MS student, Biomechanics, UNO, USA</w:t>
            </w:r>
          </w:p>
        </w:tc>
      </w:tr>
      <w:tr w:rsidR="00D07457" w14:paraId="2B232D14" w14:textId="77777777" w:rsidTr="00EC3B67">
        <w:trPr>
          <w:trHeight w:val="405"/>
        </w:trPr>
        <w:tc>
          <w:tcPr>
            <w:tcW w:w="1345" w:type="dxa"/>
          </w:tcPr>
          <w:p w14:paraId="035B3F95" w14:textId="446D4C39" w:rsidR="00D07457" w:rsidRPr="00F0303E" w:rsidRDefault="00D07457" w:rsidP="00EC3B67">
            <w:pPr>
              <w:spacing w:after="120"/>
              <w:rPr>
                <w:rFonts w:ascii="Calibri" w:hAnsi="Calibri"/>
                <w:sz w:val="20"/>
                <w:szCs w:val="20"/>
              </w:rPr>
            </w:pPr>
            <w:r w:rsidRPr="00A9057C">
              <w:rPr>
                <w:rFonts w:ascii="Calibri" w:hAnsi="Calibri"/>
                <w:sz w:val="20"/>
                <w:szCs w:val="20"/>
              </w:rPr>
              <w:t>201</w:t>
            </w:r>
            <w:r w:rsidR="00FF15AB">
              <w:rPr>
                <w:rFonts w:ascii="Calibri" w:hAnsi="Calibri"/>
                <w:sz w:val="20"/>
                <w:szCs w:val="20"/>
              </w:rPr>
              <w:t>8</w:t>
            </w:r>
          </w:p>
        </w:tc>
        <w:tc>
          <w:tcPr>
            <w:tcW w:w="8005" w:type="dxa"/>
          </w:tcPr>
          <w:p w14:paraId="5EA2EB21" w14:textId="54964F5E" w:rsidR="00D07457" w:rsidRPr="00F0303E" w:rsidRDefault="00D07457" w:rsidP="00EC3B67">
            <w:pPr>
              <w:spacing w:after="120"/>
              <w:rPr>
                <w:rFonts w:ascii="Calibri" w:hAnsi="Calibri"/>
                <w:sz w:val="20"/>
                <w:szCs w:val="20"/>
              </w:rPr>
            </w:pPr>
            <w:r w:rsidRPr="00D07457">
              <w:rPr>
                <w:rFonts w:ascii="Calibri" w:hAnsi="Calibri"/>
                <w:sz w:val="20"/>
                <w:szCs w:val="20"/>
              </w:rPr>
              <w:t>Daniel Krawczyk</w:t>
            </w:r>
            <w:r>
              <w:rPr>
                <w:rFonts w:ascii="Calibri" w:hAnsi="Calibri"/>
                <w:sz w:val="20"/>
                <w:szCs w:val="20"/>
              </w:rPr>
              <w:t xml:space="preserve">, </w:t>
            </w:r>
            <w:r w:rsidRPr="00D07457">
              <w:rPr>
                <w:rFonts w:ascii="Calibri" w:hAnsi="Calibri"/>
                <w:sz w:val="20"/>
                <w:szCs w:val="20"/>
              </w:rPr>
              <w:t>BA</w:t>
            </w:r>
            <w:r w:rsidR="00FF15AB">
              <w:rPr>
                <w:rFonts w:ascii="Calibri" w:hAnsi="Calibri"/>
                <w:sz w:val="20"/>
                <w:szCs w:val="20"/>
              </w:rPr>
              <w:t xml:space="preserve"> student, </w:t>
            </w:r>
            <w:r>
              <w:rPr>
                <w:rFonts w:ascii="Calibri" w:hAnsi="Calibri"/>
                <w:sz w:val="20"/>
                <w:szCs w:val="20"/>
              </w:rPr>
              <w:t>E</w:t>
            </w:r>
            <w:r w:rsidRPr="00D07457">
              <w:rPr>
                <w:rFonts w:ascii="Calibri" w:hAnsi="Calibri"/>
                <w:sz w:val="20"/>
                <w:szCs w:val="20"/>
              </w:rPr>
              <w:t>xercise Science</w:t>
            </w:r>
            <w:r>
              <w:rPr>
                <w:rFonts w:ascii="Calibri" w:hAnsi="Calibri"/>
                <w:sz w:val="20"/>
                <w:szCs w:val="20"/>
              </w:rPr>
              <w:t>, UNO, USA</w:t>
            </w:r>
          </w:p>
        </w:tc>
      </w:tr>
      <w:tr w:rsidR="00FF15AB" w14:paraId="2B1BEF60" w14:textId="77777777" w:rsidTr="00F80FDE">
        <w:trPr>
          <w:trHeight w:val="405"/>
        </w:trPr>
        <w:tc>
          <w:tcPr>
            <w:tcW w:w="1345" w:type="dxa"/>
          </w:tcPr>
          <w:p w14:paraId="0B0C02D7" w14:textId="23F7374A" w:rsidR="00FF15AB" w:rsidRPr="00A9057C" w:rsidRDefault="00FF15AB" w:rsidP="00F80FDE">
            <w:pPr>
              <w:spacing w:after="120"/>
              <w:rPr>
                <w:rFonts w:ascii="Calibri" w:hAnsi="Calibri"/>
                <w:sz w:val="20"/>
                <w:szCs w:val="20"/>
              </w:rPr>
            </w:pPr>
            <w:r>
              <w:rPr>
                <w:rFonts w:ascii="Calibri" w:hAnsi="Calibri"/>
                <w:sz w:val="20"/>
                <w:szCs w:val="20"/>
              </w:rPr>
              <w:t>2018</w:t>
            </w:r>
          </w:p>
        </w:tc>
        <w:tc>
          <w:tcPr>
            <w:tcW w:w="8005" w:type="dxa"/>
          </w:tcPr>
          <w:p w14:paraId="66D59758" w14:textId="10139635" w:rsidR="00FF15AB" w:rsidRDefault="00FF15AB" w:rsidP="00F80FDE">
            <w:pPr>
              <w:spacing w:after="120"/>
              <w:rPr>
                <w:rFonts w:ascii="Calibri" w:hAnsi="Calibri"/>
                <w:sz w:val="20"/>
                <w:szCs w:val="20"/>
              </w:rPr>
            </w:pPr>
            <w:r>
              <w:rPr>
                <w:rFonts w:ascii="Calibri" w:hAnsi="Calibri"/>
                <w:sz w:val="20"/>
                <w:szCs w:val="20"/>
              </w:rPr>
              <w:t>G</w:t>
            </w:r>
            <w:r w:rsidRPr="00FF15AB">
              <w:rPr>
                <w:rFonts w:ascii="Calibri" w:hAnsi="Calibri"/>
                <w:sz w:val="20"/>
                <w:szCs w:val="20"/>
              </w:rPr>
              <w:t xml:space="preserve">abriela </w:t>
            </w:r>
            <w:proofErr w:type="spellStart"/>
            <w:r w:rsidRPr="00FF15AB">
              <w:rPr>
                <w:rFonts w:ascii="Calibri" w:hAnsi="Calibri"/>
                <w:sz w:val="20"/>
                <w:szCs w:val="20"/>
              </w:rPr>
              <w:t>Garaycochea</w:t>
            </w:r>
            <w:proofErr w:type="spellEnd"/>
            <w:r>
              <w:rPr>
                <w:rFonts w:ascii="Calibri" w:hAnsi="Calibri"/>
                <w:sz w:val="20"/>
                <w:szCs w:val="20"/>
              </w:rPr>
              <w:t xml:space="preserve">, </w:t>
            </w:r>
            <w:r w:rsidRPr="00FF15AB">
              <w:rPr>
                <w:rFonts w:ascii="Calibri" w:hAnsi="Calibri"/>
                <w:sz w:val="20"/>
                <w:szCs w:val="20"/>
              </w:rPr>
              <w:t>B</w:t>
            </w:r>
            <w:r>
              <w:rPr>
                <w:rFonts w:ascii="Calibri" w:hAnsi="Calibri"/>
                <w:sz w:val="20"/>
                <w:szCs w:val="20"/>
              </w:rPr>
              <w:t xml:space="preserve">A </w:t>
            </w:r>
            <w:r w:rsidR="00FA4BD0">
              <w:rPr>
                <w:rFonts w:ascii="Calibri" w:hAnsi="Calibri"/>
                <w:sz w:val="20"/>
                <w:szCs w:val="20"/>
              </w:rPr>
              <w:t xml:space="preserve">student, </w:t>
            </w:r>
            <w:r w:rsidRPr="00FF15AB">
              <w:rPr>
                <w:rFonts w:ascii="Calibri" w:hAnsi="Calibri"/>
                <w:sz w:val="20"/>
                <w:szCs w:val="20"/>
              </w:rPr>
              <w:t>Neuroscience</w:t>
            </w:r>
            <w:r>
              <w:rPr>
                <w:rFonts w:ascii="Calibri" w:hAnsi="Calibri"/>
                <w:sz w:val="20"/>
                <w:szCs w:val="20"/>
              </w:rPr>
              <w:t>, UNO, USA</w:t>
            </w:r>
          </w:p>
        </w:tc>
      </w:tr>
      <w:tr w:rsidR="002B6390" w14:paraId="653BB9A3" w14:textId="77777777" w:rsidTr="00F80FDE">
        <w:trPr>
          <w:trHeight w:val="405"/>
        </w:trPr>
        <w:tc>
          <w:tcPr>
            <w:tcW w:w="1345" w:type="dxa"/>
          </w:tcPr>
          <w:p w14:paraId="74F210CC" w14:textId="77777777" w:rsidR="002B6390" w:rsidRPr="00F0303E" w:rsidRDefault="002B6390" w:rsidP="00F80FDE">
            <w:pPr>
              <w:spacing w:after="120"/>
              <w:rPr>
                <w:rFonts w:ascii="Calibri" w:hAnsi="Calibri"/>
                <w:sz w:val="20"/>
                <w:szCs w:val="20"/>
              </w:rPr>
            </w:pPr>
            <w:r w:rsidRPr="00A9057C">
              <w:rPr>
                <w:rFonts w:ascii="Calibri" w:hAnsi="Calibri"/>
                <w:sz w:val="20"/>
                <w:szCs w:val="20"/>
              </w:rPr>
              <w:t>201</w:t>
            </w:r>
            <w:r>
              <w:rPr>
                <w:rFonts w:ascii="Calibri" w:hAnsi="Calibri"/>
                <w:sz w:val="20"/>
                <w:szCs w:val="20"/>
              </w:rPr>
              <w:t>6</w:t>
            </w:r>
          </w:p>
        </w:tc>
        <w:tc>
          <w:tcPr>
            <w:tcW w:w="8005" w:type="dxa"/>
          </w:tcPr>
          <w:p w14:paraId="057B4611" w14:textId="77777777" w:rsidR="002B6390" w:rsidRPr="00F0303E" w:rsidRDefault="002B6390" w:rsidP="00F80FDE">
            <w:pPr>
              <w:spacing w:after="120"/>
              <w:rPr>
                <w:rFonts w:ascii="Calibri" w:hAnsi="Calibri"/>
                <w:sz w:val="20"/>
                <w:szCs w:val="20"/>
              </w:rPr>
            </w:pPr>
            <w:r>
              <w:rPr>
                <w:rFonts w:ascii="Calibri" w:hAnsi="Calibri"/>
                <w:sz w:val="20"/>
                <w:szCs w:val="20"/>
              </w:rPr>
              <w:t>Michael Cameron, Visiting Bachelor student, University of Waterloo, Canada</w:t>
            </w:r>
            <w:r w:rsidRPr="00A9057C">
              <w:rPr>
                <w:rFonts w:ascii="Calibri" w:hAnsi="Calibri"/>
                <w:sz w:val="20"/>
                <w:szCs w:val="20"/>
              </w:rPr>
              <w:t xml:space="preserve"> </w:t>
            </w:r>
          </w:p>
        </w:tc>
      </w:tr>
      <w:tr w:rsidR="002B6390" w14:paraId="7459384D" w14:textId="77777777" w:rsidTr="00F80FDE">
        <w:trPr>
          <w:trHeight w:val="225"/>
        </w:trPr>
        <w:tc>
          <w:tcPr>
            <w:tcW w:w="1345" w:type="dxa"/>
          </w:tcPr>
          <w:p w14:paraId="3F4D9CA6" w14:textId="77777777" w:rsidR="002B6390" w:rsidRPr="00F0303E" w:rsidRDefault="002B6390" w:rsidP="00F80FDE">
            <w:pPr>
              <w:spacing w:after="120"/>
              <w:rPr>
                <w:rFonts w:ascii="Calibri" w:hAnsi="Calibri"/>
                <w:sz w:val="20"/>
                <w:szCs w:val="20"/>
              </w:rPr>
            </w:pPr>
            <w:r w:rsidRPr="00A9057C">
              <w:rPr>
                <w:rFonts w:ascii="Calibri" w:hAnsi="Calibri"/>
                <w:sz w:val="20"/>
                <w:szCs w:val="20"/>
              </w:rPr>
              <w:t>2015</w:t>
            </w:r>
          </w:p>
        </w:tc>
        <w:tc>
          <w:tcPr>
            <w:tcW w:w="8005" w:type="dxa"/>
          </w:tcPr>
          <w:p w14:paraId="1F7F5E81" w14:textId="77777777" w:rsidR="002B6390" w:rsidRPr="00F0303E" w:rsidRDefault="002B6390" w:rsidP="00F80FDE">
            <w:pPr>
              <w:spacing w:after="120"/>
              <w:rPr>
                <w:rFonts w:ascii="Calibri" w:hAnsi="Calibri"/>
                <w:sz w:val="20"/>
                <w:szCs w:val="20"/>
              </w:rPr>
            </w:pPr>
            <w:r w:rsidRPr="00A9057C">
              <w:rPr>
                <w:rFonts w:ascii="Calibri" w:hAnsi="Calibri"/>
                <w:sz w:val="20"/>
                <w:szCs w:val="20"/>
              </w:rPr>
              <w:t xml:space="preserve">Lucile Gautier, Visiting Master student, Sorbonne, France </w:t>
            </w:r>
          </w:p>
        </w:tc>
      </w:tr>
      <w:tr w:rsidR="002B6390" w14:paraId="447CA623" w14:textId="77777777" w:rsidTr="00F80FDE">
        <w:trPr>
          <w:trHeight w:val="225"/>
        </w:trPr>
        <w:tc>
          <w:tcPr>
            <w:tcW w:w="1345" w:type="dxa"/>
          </w:tcPr>
          <w:p w14:paraId="1DD1E014" w14:textId="77777777" w:rsidR="002B6390" w:rsidRPr="00A9057C" w:rsidRDefault="002B6390" w:rsidP="00F80FDE">
            <w:pPr>
              <w:spacing w:after="120"/>
              <w:rPr>
                <w:rFonts w:ascii="Calibri" w:hAnsi="Calibri"/>
                <w:sz w:val="20"/>
                <w:szCs w:val="20"/>
              </w:rPr>
            </w:pPr>
            <w:r w:rsidRPr="00A9057C">
              <w:rPr>
                <w:rFonts w:ascii="Calibri" w:hAnsi="Calibri"/>
                <w:sz w:val="20"/>
                <w:szCs w:val="20"/>
              </w:rPr>
              <w:t>2014</w:t>
            </w:r>
          </w:p>
        </w:tc>
        <w:tc>
          <w:tcPr>
            <w:tcW w:w="8005" w:type="dxa"/>
          </w:tcPr>
          <w:p w14:paraId="178E2DB8" w14:textId="77777777" w:rsidR="002B6390" w:rsidRPr="00A9057C" w:rsidRDefault="002B6390" w:rsidP="00F80FDE">
            <w:pPr>
              <w:spacing w:after="120"/>
              <w:rPr>
                <w:rFonts w:ascii="Calibri" w:hAnsi="Calibri"/>
                <w:sz w:val="20"/>
                <w:szCs w:val="20"/>
              </w:rPr>
            </w:pPr>
            <w:r w:rsidRPr="00A9057C">
              <w:rPr>
                <w:rFonts w:ascii="Calibri" w:hAnsi="Calibri"/>
                <w:sz w:val="20"/>
                <w:szCs w:val="20"/>
              </w:rPr>
              <w:t xml:space="preserve">Amber </w:t>
            </w:r>
            <w:proofErr w:type="spellStart"/>
            <w:r w:rsidRPr="00A9057C">
              <w:rPr>
                <w:rFonts w:ascii="Calibri" w:hAnsi="Calibri"/>
                <w:sz w:val="20"/>
                <w:szCs w:val="20"/>
              </w:rPr>
              <w:t>Askarieh</w:t>
            </w:r>
            <w:proofErr w:type="spellEnd"/>
            <w:r w:rsidRPr="00A9057C">
              <w:rPr>
                <w:rFonts w:ascii="Calibri" w:hAnsi="Calibri"/>
                <w:sz w:val="20"/>
                <w:szCs w:val="20"/>
              </w:rPr>
              <w:t xml:space="preserve">, Visiting MD student, University of Aberdeen, UK </w:t>
            </w:r>
          </w:p>
        </w:tc>
      </w:tr>
      <w:tr w:rsidR="002B6390" w14:paraId="5DCAEAA7" w14:textId="77777777" w:rsidTr="00F80FDE">
        <w:trPr>
          <w:trHeight w:val="225"/>
        </w:trPr>
        <w:tc>
          <w:tcPr>
            <w:tcW w:w="1345" w:type="dxa"/>
          </w:tcPr>
          <w:p w14:paraId="7CFE72B0" w14:textId="77777777" w:rsidR="002B6390" w:rsidRPr="00A9057C" w:rsidRDefault="002B6390" w:rsidP="00F80FDE">
            <w:pPr>
              <w:spacing w:after="120"/>
              <w:rPr>
                <w:rFonts w:ascii="Calibri" w:hAnsi="Calibri"/>
                <w:sz w:val="20"/>
                <w:szCs w:val="20"/>
              </w:rPr>
            </w:pPr>
            <w:r w:rsidRPr="00A9057C">
              <w:rPr>
                <w:rFonts w:ascii="Calibri" w:hAnsi="Calibri"/>
                <w:sz w:val="20"/>
                <w:szCs w:val="20"/>
              </w:rPr>
              <w:t>2014</w:t>
            </w:r>
          </w:p>
        </w:tc>
        <w:tc>
          <w:tcPr>
            <w:tcW w:w="8005" w:type="dxa"/>
          </w:tcPr>
          <w:p w14:paraId="4882D24F" w14:textId="77777777" w:rsidR="002B6390" w:rsidRPr="00A9057C" w:rsidRDefault="002B6390" w:rsidP="00F80FDE">
            <w:pPr>
              <w:spacing w:after="120"/>
              <w:rPr>
                <w:rFonts w:ascii="Calibri" w:hAnsi="Calibri"/>
                <w:sz w:val="20"/>
                <w:szCs w:val="20"/>
              </w:rPr>
            </w:pPr>
            <w:r w:rsidRPr="00A9057C">
              <w:rPr>
                <w:rFonts w:ascii="Calibri" w:hAnsi="Calibri"/>
                <w:sz w:val="20"/>
                <w:szCs w:val="20"/>
              </w:rPr>
              <w:t xml:space="preserve">Cara Forster, Summer student, Oberlin College, USA </w:t>
            </w:r>
          </w:p>
        </w:tc>
      </w:tr>
      <w:tr w:rsidR="002B6390" w14:paraId="7B6B854E" w14:textId="77777777" w:rsidTr="00F80FDE">
        <w:trPr>
          <w:trHeight w:val="225"/>
        </w:trPr>
        <w:tc>
          <w:tcPr>
            <w:tcW w:w="1345" w:type="dxa"/>
          </w:tcPr>
          <w:p w14:paraId="4C98ED39" w14:textId="77777777" w:rsidR="002B6390" w:rsidRPr="00A9057C" w:rsidRDefault="002B6390" w:rsidP="00F80FDE">
            <w:pPr>
              <w:spacing w:after="120"/>
              <w:rPr>
                <w:rFonts w:ascii="Calibri" w:hAnsi="Calibri"/>
                <w:sz w:val="20"/>
                <w:szCs w:val="20"/>
              </w:rPr>
            </w:pPr>
            <w:r>
              <w:rPr>
                <w:rFonts w:ascii="Calibri" w:hAnsi="Calibri"/>
                <w:sz w:val="20"/>
                <w:szCs w:val="20"/>
              </w:rPr>
              <w:t>2013</w:t>
            </w:r>
          </w:p>
        </w:tc>
        <w:tc>
          <w:tcPr>
            <w:tcW w:w="8005" w:type="dxa"/>
          </w:tcPr>
          <w:p w14:paraId="21D17468" w14:textId="7FFD7FF6" w:rsidR="002B6390" w:rsidRPr="00A9057C" w:rsidRDefault="0052516D" w:rsidP="00F80FDE">
            <w:pPr>
              <w:spacing w:after="120"/>
              <w:rPr>
                <w:rFonts w:ascii="Calibri" w:hAnsi="Calibri"/>
                <w:sz w:val="20"/>
                <w:szCs w:val="20"/>
              </w:rPr>
            </w:pPr>
            <w:r>
              <w:rPr>
                <w:rFonts w:ascii="Calibri" w:hAnsi="Calibri"/>
                <w:sz w:val="20"/>
                <w:szCs w:val="20"/>
              </w:rPr>
              <w:t xml:space="preserve">Kristina </w:t>
            </w:r>
            <w:proofErr w:type="spellStart"/>
            <w:r>
              <w:rPr>
                <w:rFonts w:ascii="Calibri" w:hAnsi="Calibri"/>
                <w:sz w:val="20"/>
                <w:szCs w:val="20"/>
              </w:rPr>
              <w:t>Buckova</w:t>
            </w:r>
            <w:proofErr w:type="spellEnd"/>
            <w:r>
              <w:rPr>
                <w:rFonts w:ascii="Calibri" w:hAnsi="Calibri"/>
                <w:sz w:val="20"/>
                <w:szCs w:val="20"/>
              </w:rPr>
              <w:t>, Visiting PhD</w:t>
            </w:r>
            <w:r w:rsidR="002B6390" w:rsidRPr="00A9057C">
              <w:rPr>
                <w:rFonts w:ascii="Calibri" w:hAnsi="Calibri"/>
                <w:sz w:val="20"/>
                <w:szCs w:val="20"/>
              </w:rPr>
              <w:t xml:space="preserve"> student, Slovak Academy of Sciences, Bratislava, Slovakia </w:t>
            </w:r>
          </w:p>
        </w:tc>
      </w:tr>
      <w:tr w:rsidR="002B6390" w14:paraId="74BB5ED8" w14:textId="77777777" w:rsidTr="002B6390">
        <w:trPr>
          <w:trHeight w:val="216"/>
        </w:trPr>
        <w:tc>
          <w:tcPr>
            <w:tcW w:w="1345" w:type="dxa"/>
          </w:tcPr>
          <w:p w14:paraId="66E60522" w14:textId="77777777" w:rsidR="002B6390" w:rsidRDefault="002B6390" w:rsidP="00F80FDE">
            <w:pPr>
              <w:spacing w:after="120"/>
              <w:rPr>
                <w:rFonts w:ascii="Calibri" w:hAnsi="Calibri"/>
                <w:sz w:val="20"/>
                <w:szCs w:val="20"/>
              </w:rPr>
            </w:pPr>
            <w:r>
              <w:rPr>
                <w:rFonts w:ascii="Calibri" w:hAnsi="Calibri"/>
                <w:sz w:val="20"/>
                <w:szCs w:val="20"/>
              </w:rPr>
              <w:t>2013</w:t>
            </w:r>
          </w:p>
        </w:tc>
        <w:tc>
          <w:tcPr>
            <w:tcW w:w="8005" w:type="dxa"/>
          </w:tcPr>
          <w:p w14:paraId="215FD6AD" w14:textId="46784E34" w:rsidR="002B6390" w:rsidRPr="00A9057C" w:rsidRDefault="0052516D" w:rsidP="0052516D">
            <w:pPr>
              <w:spacing w:after="120"/>
              <w:rPr>
                <w:rFonts w:ascii="Calibri" w:hAnsi="Calibri"/>
                <w:sz w:val="20"/>
                <w:szCs w:val="20"/>
              </w:rPr>
            </w:pPr>
            <w:r>
              <w:rPr>
                <w:rFonts w:ascii="Calibri" w:hAnsi="Calibri"/>
                <w:sz w:val="20"/>
                <w:szCs w:val="20"/>
              </w:rPr>
              <w:t xml:space="preserve">Jana </w:t>
            </w:r>
            <w:proofErr w:type="spellStart"/>
            <w:r>
              <w:rPr>
                <w:rFonts w:ascii="Calibri" w:hAnsi="Calibri"/>
                <w:sz w:val="20"/>
                <w:szCs w:val="20"/>
              </w:rPr>
              <w:t>Lobotkova</w:t>
            </w:r>
            <w:proofErr w:type="spellEnd"/>
            <w:r>
              <w:rPr>
                <w:rFonts w:ascii="Calibri" w:hAnsi="Calibri"/>
                <w:sz w:val="20"/>
                <w:szCs w:val="20"/>
              </w:rPr>
              <w:t>, Visiting PhD</w:t>
            </w:r>
            <w:r w:rsidR="002B6390" w:rsidRPr="00A9057C">
              <w:rPr>
                <w:rFonts w:ascii="Calibri" w:hAnsi="Calibri"/>
                <w:sz w:val="20"/>
                <w:szCs w:val="20"/>
              </w:rPr>
              <w:t xml:space="preserve"> student, Slovak Academy of Sciences, Bratislava, Slovakia </w:t>
            </w:r>
          </w:p>
        </w:tc>
      </w:tr>
      <w:tr w:rsidR="002B6390" w14:paraId="5813C6CD" w14:textId="77777777" w:rsidTr="00F80FDE">
        <w:trPr>
          <w:trHeight w:val="225"/>
        </w:trPr>
        <w:tc>
          <w:tcPr>
            <w:tcW w:w="1345" w:type="dxa"/>
          </w:tcPr>
          <w:p w14:paraId="28CC02EF" w14:textId="77777777" w:rsidR="002B6390" w:rsidRDefault="002B6390" w:rsidP="00F80FDE">
            <w:pPr>
              <w:spacing w:after="120"/>
              <w:rPr>
                <w:rFonts w:ascii="Calibri" w:hAnsi="Calibri"/>
                <w:sz w:val="20"/>
                <w:szCs w:val="20"/>
              </w:rPr>
            </w:pPr>
            <w:r>
              <w:rPr>
                <w:rFonts w:ascii="Calibri" w:hAnsi="Calibri"/>
                <w:sz w:val="20"/>
                <w:szCs w:val="20"/>
              </w:rPr>
              <w:t>2009</w:t>
            </w:r>
          </w:p>
        </w:tc>
        <w:tc>
          <w:tcPr>
            <w:tcW w:w="8005" w:type="dxa"/>
          </w:tcPr>
          <w:p w14:paraId="35996065" w14:textId="60CDC80E" w:rsidR="002B6390" w:rsidRPr="00A9057C" w:rsidRDefault="002B6390" w:rsidP="00F80FDE">
            <w:pPr>
              <w:spacing w:after="120"/>
              <w:rPr>
                <w:rFonts w:ascii="Calibri" w:hAnsi="Calibri"/>
                <w:sz w:val="20"/>
                <w:szCs w:val="20"/>
              </w:rPr>
            </w:pPr>
            <w:r w:rsidRPr="00A9057C">
              <w:rPr>
                <w:rFonts w:ascii="Calibri" w:hAnsi="Calibri"/>
                <w:sz w:val="20"/>
                <w:szCs w:val="20"/>
              </w:rPr>
              <w:t xml:space="preserve">Henk </w:t>
            </w:r>
            <w:proofErr w:type="spellStart"/>
            <w:r w:rsidRPr="00A9057C">
              <w:rPr>
                <w:rFonts w:ascii="Calibri" w:hAnsi="Calibri"/>
                <w:sz w:val="20"/>
                <w:szCs w:val="20"/>
              </w:rPr>
              <w:t>Zijlstra</w:t>
            </w:r>
            <w:proofErr w:type="spellEnd"/>
            <w:r w:rsidRPr="00A9057C">
              <w:rPr>
                <w:rFonts w:ascii="Calibri" w:hAnsi="Calibri"/>
                <w:sz w:val="20"/>
                <w:szCs w:val="20"/>
              </w:rPr>
              <w:t xml:space="preserve">, </w:t>
            </w:r>
            <w:r w:rsidR="00806BF6">
              <w:rPr>
                <w:rFonts w:ascii="Calibri" w:hAnsi="Calibri"/>
                <w:sz w:val="20"/>
                <w:szCs w:val="20"/>
              </w:rPr>
              <w:t>BSc</w:t>
            </w:r>
            <w:r w:rsidR="00806BF6" w:rsidRPr="00273735">
              <w:rPr>
                <w:rFonts w:ascii="Calibri" w:hAnsi="Calibri"/>
                <w:sz w:val="20"/>
                <w:szCs w:val="20"/>
              </w:rPr>
              <w:t xml:space="preserve"> </w:t>
            </w:r>
            <w:r w:rsidRPr="00A9057C">
              <w:rPr>
                <w:rFonts w:ascii="Calibri" w:hAnsi="Calibri"/>
                <w:sz w:val="20"/>
                <w:szCs w:val="20"/>
              </w:rPr>
              <w:t xml:space="preserve">student Orthopedic Technology, Fontys </w:t>
            </w:r>
            <w:proofErr w:type="spellStart"/>
            <w:r w:rsidRPr="00A9057C">
              <w:rPr>
                <w:rFonts w:ascii="Calibri" w:hAnsi="Calibri"/>
                <w:sz w:val="20"/>
                <w:szCs w:val="20"/>
              </w:rPr>
              <w:t>Hogescholen</w:t>
            </w:r>
            <w:proofErr w:type="spellEnd"/>
            <w:r w:rsidRPr="00A9057C">
              <w:rPr>
                <w:rFonts w:ascii="Calibri" w:hAnsi="Calibri"/>
                <w:sz w:val="20"/>
                <w:szCs w:val="20"/>
              </w:rPr>
              <w:t xml:space="preserve">, The Netherlands </w:t>
            </w:r>
          </w:p>
        </w:tc>
      </w:tr>
      <w:tr w:rsidR="002B6390" w14:paraId="2DBC6329" w14:textId="77777777" w:rsidTr="004319ED">
        <w:trPr>
          <w:trHeight w:val="594"/>
        </w:trPr>
        <w:tc>
          <w:tcPr>
            <w:tcW w:w="1345" w:type="dxa"/>
          </w:tcPr>
          <w:p w14:paraId="6650F3DB" w14:textId="5E67EC54" w:rsidR="002B6390" w:rsidRDefault="002B6390" w:rsidP="00753196">
            <w:pPr>
              <w:spacing w:after="120"/>
              <w:rPr>
                <w:rFonts w:ascii="Calibri" w:hAnsi="Calibri"/>
                <w:sz w:val="20"/>
                <w:szCs w:val="20"/>
              </w:rPr>
            </w:pPr>
            <w:r w:rsidRPr="00273735">
              <w:rPr>
                <w:rFonts w:ascii="Calibri" w:hAnsi="Calibri"/>
                <w:sz w:val="20"/>
                <w:szCs w:val="20"/>
              </w:rPr>
              <w:t xml:space="preserve">2006 </w:t>
            </w:r>
          </w:p>
        </w:tc>
        <w:tc>
          <w:tcPr>
            <w:tcW w:w="8005" w:type="dxa"/>
          </w:tcPr>
          <w:p w14:paraId="4AA81863" w14:textId="6D41E2FA" w:rsidR="002B6390" w:rsidRPr="00273735" w:rsidRDefault="002B6390" w:rsidP="00F80FDE">
            <w:pPr>
              <w:spacing w:after="120"/>
              <w:rPr>
                <w:rFonts w:ascii="Calibri" w:hAnsi="Calibri"/>
                <w:sz w:val="20"/>
                <w:szCs w:val="20"/>
              </w:rPr>
            </w:pPr>
            <w:r w:rsidRPr="00273735">
              <w:rPr>
                <w:rFonts w:ascii="Calibri" w:hAnsi="Calibri"/>
                <w:sz w:val="20"/>
                <w:szCs w:val="20"/>
              </w:rPr>
              <w:t xml:space="preserve">Hilda W. </w:t>
            </w:r>
            <w:proofErr w:type="spellStart"/>
            <w:r w:rsidRPr="00273735">
              <w:rPr>
                <w:rFonts w:ascii="Calibri" w:hAnsi="Calibri"/>
                <w:sz w:val="20"/>
                <w:szCs w:val="20"/>
              </w:rPr>
              <w:t>Akkermans</w:t>
            </w:r>
            <w:proofErr w:type="spellEnd"/>
            <w:r w:rsidRPr="00273735">
              <w:rPr>
                <w:rFonts w:ascii="Calibri" w:hAnsi="Calibri"/>
                <w:sz w:val="20"/>
                <w:szCs w:val="20"/>
              </w:rPr>
              <w:t xml:space="preserve">, </w:t>
            </w:r>
            <w:r w:rsidR="003A2B87">
              <w:rPr>
                <w:rFonts w:ascii="Calibri" w:hAnsi="Calibri"/>
                <w:sz w:val="20"/>
                <w:szCs w:val="20"/>
              </w:rPr>
              <w:t>BSc</w:t>
            </w:r>
            <w:r w:rsidRPr="00273735">
              <w:rPr>
                <w:rFonts w:ascii="Calibri" w:hAnsi="Calibri"/>
                <w:sz w:val="20"/>
                <w:szCs w:val="20"/>
              </w:rPr>
              <w:t xml:space="preserve"> student, Center for Human Movement Sciences, University of Groningen, The Netherlands </w:t>
            </w:r>
          </w:p>
        </w:tc>
      </w:tr>
    </w:tbl>
    <w:p w14:paraId="50D41616" w14:textId="77777777" w:rsidR="00D546C0" w:rsidRDefault="00D546C0" w:rsidP="00D546C0">
      <w:pPr>
        <w:spacing w:after="120"/>
        <w:rPr>
          <w:rFonts w:ascii="Calibri" w:hAnsi="Calibri"/>
        </w:rPr>
      </w:pPr>
    </w:p>
    <w:p w14:paraId="4259E4C3" w14:textId="7E77B127" w:rsidR="00D546C0" w:rsidRPr="00942619" w:rsidRDefault="00D546C0" w:rsidP="00D546C0">
      <w:pPr>
        <w:spacing w:after="120"/>
        <w:rPr>
          <w:rFonts w:ascii="Calibri" w:hAnsi="Calibri"/>
        </w:rPr>
      </w:pPr>
      <w:r w:rsidRPr="00942619">
        <w:rPr>
          <w:rFonts w:ascii="Calibri" w:hAnsi="Calibri"/>
        </w:rPr>
        <w:t>Thesis Committee</w:t>
      </w:r>
      <w:r>
        <w:rPr>
          <w:rFonts w:ascii="Calibri" w:hAnsi="Calibri"/>
        </w:rPr>
        <w:t xml:space="preserve"> Member</w:t>
      </w:r>
    </w:p>
    <w:p w14:paraId="2D7D2679" w14:textId="01FCA619" w:rsidR="00D546C0" w:rsidRPr="00D546C0" w:rsidRDefault="00D546C0" w:rsidP="00D546C0">
      <w:pPr>
        <w:spacing w:after="120"/>
        <w:rPr>
          <w:rFonts w:ascii="Calibri" w:hAnsi="Calibri"/>
          <w:sz w:val="20"/>
          <w:szCs w:val="20"/>
        </w:rPr>
      </w:pPr>
      <w:r w:rsidRPr="00D546C0">
        <w:rPr>
          <w:rFonts w:ascii="Calibri" w:hAnsi="Calibri"/>
          <w:sz w:val="20"/>
          <w:szCs w:val="20"/>
        </w:rPr>
        <w:t xml:space="preserve">Title: The Effects of Aging and Knee Arthroplasty on Joint Angle Variability Across Terrains </w:t>
      </w:r>
      <w:r>
        <w:rPr>
          <w:rFonts w:ascii="Calibri" w:hAnsi="Calibri"/>
          <w:sz w:val="20"/>
          <w:szCs w:val="20"/>
        </w:rPr>
        <w:br/>
      </w:r>
      <w:r w:rsidRPr="00D546C0">
        <w:rPr>
          <w:rFonts w:ascii="Calibri" w:hAnsi="Calibri"/>
          <w:sz w:val="20"/>
          <w:szCs w:val="20"/>
        </w:rPr>
        <w:t>Graduate Student: Tyler Hamer</w:t>
      </w:r>
      <w:r>
        <w:rPr>
          <w:rFonts w:ascii="Calibri" w:hAnsi="Calibri"/>
          <w:sz w:val="20"/>
          <w:szCs w:val="20"/>
        </w:rPr>
        <w:br/>
      </w:r>
      <w:r w:rsidRPr="00D546C0">
        <w:rPr>
          <w:rFonts w:ascii="Calibri" w:hAnsi="Calibri"/>
          <w:sz w:val="20"/>
          <w:szCs w:val="20"/>
        </w:rPr>
        <w:t xml:space="preserve">Master’s Thesis Committee Chair: Brian A. </w:t>
      </w:r>
      <w:proofErr w:type="spellStart"/>
      <w:r w:rsidRPr="00D546C0">
        <w:rPr>
          <w:rFonts w:ascii="Calibri" w:hAnsi="Calibri"/>
          <w:sz w:val="20"/>
          <w:szCs w:val="20"/>
        </w:rPr>
        <w:t>Knarr</w:t>
      </w:r>
      <w:proofErr w:type="spellEnd"/>
      <w:r w:rsidRPr="00D546C0">
        <w:rPr>
          <w:rFonts w:ascii="Calibri" w:hAnsi="Calibri"/>
          <w:sz w:val="20"/>
          <w:szCs w:val="20"/>
        </w:rPr>
        <w:t>, PhD</w:t>
      </w:r>
      <w:r>
        <w:rPr>
          <w:rFonts w:ascii="Calibri" w:hAnsi="Calibri"/>
          <w:sz w:val="20"/>
          <w:szCs w:val="20"/>
        </w:rPr>
        <w:br/>
      </w:r>
      <w:r w:rsidRPr="00D546C0">
        <w:rPr>
          <w:rFonts w:ascii="Calibri" w:hAnsi="Calibri"/>
          <w:sz w:val="20"/>
          <w:szCs w:val="20"/>
        </w:rPr>
        <w:t>Committee Members: Carolin Curtze, PhD; Adam Rosen, PhD, ATC</w:t>
      </w:r>
    </w:p>
    <w:p w14:paraId="3539CCA5" w14:textId="77777777" w:rsidR="00D546C0" w:rsidRPr="00D546C0" w:rsidRDefault="00D546C0" w:rsidP="00D546C0">
      <w:pPr>
        <w:spacing w:after="120"/>
        <w:rPr>
          <w:rFonts w:ascii="Calibri" w:hAnsi="Calibri"/>
          <w:sz w:val="20"/>
          <w:szCs w:val="20"/>
        </w:rPr>
      </w:pPr>
    </w:p>
    <w:p w14:paraId="666D744A" w14:textId="0026A8B2" w:rsidR="00D546C0" w:rsidRPr="00D546C0" w:rsidRDefault="00D546C0" w:rsidP="00D546C0">
      <w:pPr>
        <w:spacing w:after="120"/>
        <w:rPr>
          <w:rFonts w:ascii="Calibri" w:hAnsi="Calibri"/>
          <w:sz w:val="20"/>
          <w:szCs w:val="20"/>
        </w:rPr>
      </w:pPr>
      <w:r w:rsidRPr="00D546C0">
        <w:rPr>
          <w:rFonts w:ascii="Calibri" w:hAnsi="Calibri"/>
          <w:sz w:val="20"/>
          <w:szCs w:val="20"/>
        </w:rPr>
        <w:t xml:space="preserve">Title: The effect of Dual Task Walking on Gait Variability in People with Parkinson’s Disease </w:t>
      </w:r>
      <w:r w:rsidRPr="00D546C0">
        <w:rPr>
          <w:rFonts w:ascii="Calibri" w:hAnsi="Calibri"/>
          <w:sz w:val="20"/>
          <w:szCs w:val="20"/>
        </w:rPr>
        <w:br/>
        <w:t xml:space="preserve">Graduate Student: Shane </w:t>
      </w:r>
      <w:proofErr w:type="spellStart"/>
      <w:r w:rsidRPr="00D546C0">
        <w:rPr>
          <w:rFonts w:ascii="Calibri" w:hAnsi="Calibri"/>
          <w:sz w:val="20"/>
          <w:szCs w:val="20"/>
        </w:rPr>
        <w:t>Meltz</w:t>
      </w:r>
      <w:proofErr w:type="spellEnd"/>
      <w:r>
        <w:rPr>
          <w:rFonts w:ascii="Calibri" w:hAnsi="Calibri"/>
          <w:sz w:val="20"/>
          <w:szCs w:val="20"/>
        </w:rPr>
        <w:br/>
      </w:r>
      <w:r w:rsidRPr="00D546C0">
        <w:rPr>
          <w:rFonts w:ascii="Calibri" w:hAnsi="Calibri"/>
          <w:sz w:val="20"/>
          <w:szCs w:val="20"/>
        </w:rPr>
        <w:t xml:space="preserve">Master’s Thesis Committee Chair: Vivien </w:t>
      </w:r>
      <w:proofErr w:type="spellStart"/>
      <w:r w:rsidRPr="00D546C0">
        <w:rPr>
          <w:rFonts w:ascii="Calibri" w:hAnsi="Calibri"/>
          <w:sz w:val="20"/>
          <w:szCs w:val="20"/>
        </w:rPr>
        <w:t>Marmelat</w:t>
      </w:r>
      <w:proofErr w:type="spellEnd"/>
      <w:r w:rsidRPr="00D546C0">
        <w:rPr>
          <w:rFonts w:ascii="Calibri" w:hAnsi="Calibri"/>
          <w:sz w:val="20"/>
          <w:szCs w:val="20"/>
        </w:rPr>
        <w:t>, PhD</w:t>
      </w:r>
      <w:r>
        <w:rPr>
          <w:rFonts w:ascii="Calibri" w:hAnsi="Calibri"/>
          <w:sz w:val="20"/>
          <w:szCs w:val="20"/>
        </w:rPr>
        <w:br/>
      </w:r>
      <w:r w:rsidRPr="00D546C0">
        <w:rPr>
          <w:rFonts w:ascii="Calibri" w:hAnsi="Calibri"/>
          <w:sz w:val="20"/>
          <w:szCs w:val="20"/>
        </w:rPr>
        <w:t>Committee Members: Carolin Curtze, PhD; Michael Cortese, PhD</w:t>
      </w:r>
    </w:p>
    <w:p w14:paraId="10131A45" w14:textId="77777777" w:rsidR="00D546C0" w:rsidRPr="00D546C0" w:rsidRDefault="00D546C0" w:rsidP="00D546C0">
      <w:pPr>
        <w:spacing w:after="120"/>
        <w:rPr>
          <w:rFonts w:ascii="Calibri" w:hAnsi="Calibri"/>
          <w:sz w:val="20"/>
          <w:szCs w:val="20"/>
        </w:rPr>
      </w:pPr>
    </w:p>
    <w:p w14:paraId="235CEA31" w14:textId="4A3B006E" w:rsidR="00D546C0" w:rsidRDefault="00D546C0" w:rsidP="00D546C0">
      <w:pPr>
        <w:spacing w:after="120"/>
        <w:rPr>
          <w:rFonts w:ascii="Calibri" w:hAnsi="Calibri"/>
          <w:sz w:val="20"/>
          <w:szCs w:val="20"/>
        </w:rPr>
      </w:pPr>
      <w:r w:rsidRPr="00D546C0">
        <w:rPr>
          <w:rFonts w:ascii="Calibri" w:hAnsi="Calibri"/>
          <w:sz w:val="20"/>
          <w:szCs w:val="20"/>
        </w:rPr>
        <w:t xml:space="preserve">Title: Characterizing Diverse, Unconstrained Slips and Recovery Reactions during Curvilinear Walking </w:t>
      </w:r>
      <w:r>
        <w:rPr>
          <w:rFonts w:ascii="Calibri" w:hAnsi="Calibri"/>
          <w:sz w:val="20"/>
          <w:szCs w:val="20"/>
        </w:rPr>
        <w:br/>
      </w:r>
      <w:r w:rsidRPr="00D546C0">
        <w:rPr>
          <w:rFonts w:ascii="Calibri" w:hAnsi="Calibri"/>
          <w:sz w:val="20"/>
          <w:szCs w:val="20"/>
        </w:rPr>
        <w:t>Graduate Student: Corbin Rasmussen</w:t>
      </w:r>
      <w:r>
        <w:rPr>
          <w:rFonts w:ascii="Calibri" w:hAnsi="Calibri"/>
          <w:sz w:val="20"/>
          <w:szCs w:val="20"/>
        </w:rPr>
        <w:br/>
      </w:r>
      <w:r w:rsidRPr="00D546C0">
        <w:rPr>
          <w:rFonts w:ascii="Calibri" w:hAnsi="Calibri"/>
          <w:sz w:val="20"/>
          <w:szCs w:val="20"/>
        </w:rPr>
        <w:t>Master’s Thesis Committee Chair: Nate Hunt, PhD</w:t>
      </w:r>
      <w:r>
        <w:rPr>
          <w:rFonts w:ascii="Calibri" w:hAnsi="Calibri"/>
          <w:sz w:val="20"/>
          <w:szCs w:val="20"/>
        </w:rPr>
        <w:br/>
      </w:r>
      <w:r w:rsidRPr="00D546C0">
        <w:rPr>
          <w:rFonts w:ascii="Calibri" w:hAnsi="Calibri"/>
          <w:sz w:val="20"/>
          <w:szCs w:val="20"/>
        </w:rPr>
        <w:t>Committee Members: Carolin Curtze, PhD; Mukul Mukherjee, PhD; Joseph Ka-Chun Siu, PhD </w:t>
      </w:r>
    </w:p>
    <w:p w14:paraId="548C4BE9" w14:textId="3BE57024" w:rsidR="00676D73" w:rsidRDefault="00676D73" w:rsidP="00D546C0">
      <w:pPr>
        <w:spacing w:after="120"/>
        <w:rPr>
          <w:rFonts w:ascii="Calibri" w:hAnsi="Calibri"/>
          <w:sz w:val="20"/>
          <w:szCs w:val="20"/>
        </w:rPr>
      </w:pPr>
    </w:p>
    <w:p w14:paraId="1F585060" w14:textId="651AFBD3" w:rsidR="00676D73" w:rsidRDefault="00676D73" w:rsidP="00676D73">
      <w:pPr>
        <w:spacing w:after="120"/>
        <w:rPr>
          <w:rFonts w:ascii="Calibri" w:hAnsi="Calibri"/>
          <w:sz w:val="20"/>
          <w:szCs w:val="20"/>
        </w:rPr>
      </w:pPr>
      <w:r w:rsidRPr="00D546C0">
        <w:rPr>
          <w:rFonts w:ascii="Calibri" w:hAnsi="Calibri"/>
          <w:sz w:val="20"/>
          <w:szCs w:val="20"/>
        </w:rPr>
        <w:lastRenderedPageBreak/>
        <w:t xml:space="preserve">Title: </w:t>
      </w:r>
      <w:r w:rsidR="009E6356" w:rsidRPr="009E6356">
        <w:rPr>
          <w:rFonts w:ascii="Calibri" w:hAnsi="Calibri"/>
          <w:sz w:val="20"/>
          <w:szCs w:val="20"/>
        </w:rPr>
        <w:t>Dynamic Stability of Human Walking during Steady State and Perturbed Conditions</w:t>
      </w:r>
      <w:r w:rsidRPr="00D546C0">
        <w:rPr>
          <w:rFonts w:ascii="Calibri" w:hAnsi="Calibri"/>
          <w:sz w:val="20"/>
          <w:szCs w:val="20"/>
        </w:rPr>
        <w:t xml:space="preserve"> </w:t>
      </w:r>
      <w:r>
        <w:rPr>
          <w:rFonts w:ascii="Calibri" w:hAnsi="Calibri"/>
          <w:sz w:val="20"/>
          <w:szCs w:val="20"/>
        </w:rPr>
        <w:br/>
        <w:t>PhD</w:t>
      </w:r>
      <w:r w:rsidRPr="00D546C0">
        <w:rPr>
          <w:rFonts w:ascii="Calibri" w:hAnsi="Calibri"/>
          <w:sz w:val="20"/>
          <w:szCs w:val="20"/>
        </w:rPr>
        <w:t xml:space="preserve"> Student: </w:t>
      </w:r>
      <w:proofErr w:type="spellStart"/>
      <w:r w:rsidRPr="00676D73">
        <w:rPr>
          <w:rFonts w:ascii="Calibri" w:hAnsi="Calibri"/>
          <w:sz w:val="20"/>
          <w:szCs w:val="20"/>
        </w:rPr>
        <w:t>Farahnaz</w:t>
      </w:r>
      <w:proofErr w:type="spellEnd"/>
      <w:r w:rsidRPr="00676D73">
        <w:rPr>
          <w:rFonts w:ascii="Calibri" w:hAnsi="Calibri"/>
          <w:sz w:val="20"/>
          <w:szCs w:val="20"/>
        </w:rPr>
        <w:t xml:space="preserve"> </w:t>
      </w:r>
      <w:proofErr w:type="spellStart"/>
      <w:r w:rsidRPr="00676D73">
        <w:rPr>
          <w:rFonts w:ascii="Calibri" w:hAnsi="Calibri"/>
          <w:sz w:val="20"/>
          <w:szCs w:val="20"/>
        </w:rPr>
        <w:t>Fallah</w:t>
      </w:r>
      <w:proofErr w:type="spellEnd"/>
      <w:r w:rsidRPr="00676D73">
        <w:rPr>
          <w:rFonts w:ascii="Calibri" w:hAnsi="Calibri"/>
          <w:sz w:val="20"/>
          <w:szCs w:val="20"/>
        </w:rPr>
        <w:t xml:space="preserve"> </w:t>
      </w:r>
      <w:proofErr w:type="spellStart"/>
      <w:r w:rsidRPr="00676D73">
        <w:rPr>
          <w:rFonts w:ascii="Calibri" w:hAnsi="Calibri"/>
          <w:sz w:val="20"/>
          <w:szCs w:val="20"/>
        </w:rPr>
        <w:t>Tafti</w:t>
      </w:r>
      <w:proofErr w:type="spellEnd"/>
      <w:r>
        <w:rPr>
          <w:rFonts w:ascii="Calibri" w:hAnsi="Calibri"/>
          <w:sz w:val="20"/>
          <w:szCs w:val="20"/>
        </w:rPr>
        <w:br/>
      </w:r>
      <w:r w:rsidRPr="00D546C0">
        <w:rPr>
          <w:rFonts w:ascii="Calibri" w:hAnsi="Calibri"/>
          <w:sz w:val="20"/>
          <w:szCs w:val="20"/>
        </w:rPr>
        <w:t xml:space="preserve">Committee Chair: </w:t>
      </w:r>
      <w:r>
        <w:rPr>
          <w:rFonts w:ascii="Calibri" w:hAnsi="Calibri"/>
          <w:sz w:val="20"/>
          <w:szCs w:val="20"/>
        </w:rPr>
        <w:t xml:space="preserve">Jennifer </w:t>
      </w:r>
      <w:proofErr w:type="spellStart"/>
      <w:r>
        <w:rPr>
          <w:rFonts w:ascii="Calibri" w:hAnsi="Calibri"/>
          <w:sz w:val="20"/>
          <w:szCs w:val="20"/>
        </w:rPr>
        <w:t>Yentes</w:t>
      </w:r>
      <w:proofErr w:type="spellEnd"/>
      <w:r w:rsidRPr="00D546C0">
        <w:rPr>
          <w:rFonts w:ascii="Calibri" w:hAnsi="Calibri"/>
          <w:sz w:val="20"/>
          <w:szCs w:val="20"/>
        </w:rPr>
        <w:t>, PhD</w:t>
      </w:r>
      <w:r>
        <w:rPr>
          <w:rFonts w:ascii="Calibri" w:hAnsi="Calibri"/>
          <w:sz w:val="20"/>
          <w:szCs w:val="20"/>
        </w:rPr>
        <w:br/>
      </w:r>
      <w:r w:rsidRPr="00D546C0">
        <w:rPr>
          <w:rFonts w:ascii="Calibri" w:hAnsi="Calibri"/>
          <w:sz w:val="20"/>
          <w:szCs w:val="20"/>
        </w:rPr>
        <w:t>Committee Members: Carolin Curtze, PhD;</w:t>
      </w:r>
      <w:r>
        <w:rPr>
          <w:rFonts w:ascii="Calibri" w:hAnsi="Calibri"/>
          <w:sz w:val="20"/>
          <w:szCs w:val="20"/>
        </w:rPr>
        <w:t xml:space="preserve"> Julie </w:t>
      </w:r>
      <w:proofErr w:type="spellStart"/>
      <w:r>
        <w:rPr>
          <w:rFonts w:ascii="Calibri" w:hAnsi="Calibri"/>
          <w:sz w:val="20"/>
          <w:szCs w:val="20"/>
        </w:rPr>
        <w:t>Blaskewicz</w:t>
      </w:r>
      <w:proofErr w:type="spellEnd"/>
      <w:r>
        <w:rPr>
          <w:rFonts w:ascii="Calibri" w:hAnsi="Calibri"/>
          <w:sz w:val="20"/>
          <w:szCs w:val="20"/>
        </w:rPr>
        <w:t xml:space="preserve"> Boron</w:t>
      </w:r>
      <w:r w:rsidRPr="00D546C0">
        <w:rPr>
          <w:rFonts w:ascii="Calibri" w:hAnsi="Calibri"/>
          <w:sz w:val="20"/>
          <w:szCs w:val="20"/>
        </w:rPr>
        <w:t>, PhD; Joseph Ka-Chun Siu, PhD </w:t>
      </w:r>
    </w:p>
    <w:p w14:paraId="6C0BE4E0" w14:textId="1A10350A" w:rsidR="00676D73" w:rsidRDefault="00676D73" w:rsidP="00D546C0">
      <w:pPr>
        <w:spacing w:after="120"/>
        <w:rPr>
          <w:rFonts w:ascii="Calibri" w:hAnsi="Calibri"/>
          <w:sz w:val="20"/>
          <w:szCs w:val="20"/>
        </w:rPr>
      </w:pPr>
    </w:p>
    <w:p w14:paraId="05E22E1D" w14:textId="214F0952" w:rsidR="00676D73" w:rsidRDefault="00676D73" w:rsidP="00676D73">
      <w:pPr>
        <w:spacing w:after="120"/>
        <w:rPr>
          <w:rFonts w:ascii="Calibri" w:hAnsi="Calibri"/>
          <w:sz w:val="20"/>
          <w:szCs w:val="20"/>
        </w:rPr>
      </w:pPr>
      <w:r w:rsidRPr="00D546C0">
        <w:rPr>
          <w:rFonts w:ascii="Calibri" w:hAnsi="Calibri"/>
          <w:sz w:val="20"/>
          <w:szCs w:val="20"/>
        </w:rPr>
        <w:t xml:space="preserve">Title: </w:t>
      </w:r>
      <w:r>
        <w:rPr>
          <w:rFonts w:ascii="Calibri" w:hAnsi="Calibri"/>
          <w:sz w:val="20"/>
          <w:szCs w:val="20"/>
        </w:rPr>
        <w:t>TBD</w:t>
      </w:r>
      <w:r w:rsidRPr="00D546C0">
        <w:rPr>
          <w:rFonts w:ascii="Calibri" w:hAnsi="Calibri"/>
          <w:sz w:val="20"/>
          <w:szCs w:val="20"/>
        </w:rPr>
        <w:t xml:space="preserve"> </w:t>
      </w:r>
      <w:r>
        <w:rPr>
          <w:rFonts w:ascii="Calibri" w:hAnsi="Calibri"/>
          <w:sz w:val="20"/>
          <w:szCs w:val="20"/>
        </w:rPr>
        <w:br/>
        <w:t>PhD</w:t>
      </w:r>
      <w:r w:rsidRPr="00D546C0">
        <w:rPr>
          <w:rFonts w:ascii="Calibri" w:hAnsi="Calibri"/>
          <w:sz w:val="20"/>
          <w:szCs w:val="20"/>
        </w:rPr>
        <w:t xml:space="preserve"> Student: </w:t>
      </w:r>
      <w:r>
        <w:rPr>
          <w:rFonts w:ascii="Calibri" w:hAnsi="Calibri"/>
          <w:sz w:val="20"/>
          <w:szCs w:val="20"/>
        </w:rPr>
        <w:t xml:space="preserve">Ryan </w:t>
      </w:r>
      <w:proofErr w:type="spellStart"/>
      <w:r>
        <w:rPr>
          <w:rFonts w:ascii="Calibri" w:hAnsi="Calibri"/>
          <w:sz w:val="20"/>
          <w:szCs w:val="20"/>
        </w:rPr>
        <w:t>Meidinger</w:t>
      </w:r>
      <w:proofErr w:type="spellEnd"/>
      <w:r>
        <w:rPr>
          <w:rFonts w:ascii="Calibri" w:hAnsi="Calibri"/>
          <w:sz w:val="20"/>
          <w:szCs w:val="20"/>
        </w:rPr>
        <w:br/>
      </w:r>
      <w:r w:rsidRPr="00D546C0">
        <w:rPr>
          <w:rFonts w:ascii="Calibri" w:hAnsi="Calibri"/>
          <w:sz w:val="20"/>
          <w:szCs w:val="20"/>
        </w:rPr>
        <w:t>Committee Chair: Nate Hunt, PhD</w:t>
      </w:r>
      <w:r>
        <w:rPr>
          <w:rFonts w:ascii="Calibri" w:hAnsi="Calibri"/>
          <w:sz w:val="20"/>
          <w:szCs w:val="20"/>
        </w:rPr>
        <w:br/>
      </w:r>
      <w:r w:rsidRPr="00D546C0">
        <w:rPr>
          <w:rFonts w:ascii="Calibri" w:hAnsi="Calibri"/>
          <w:sz w:val="20"/>
          <w:szCs w:val="20"/>
        </w:rPr>
        <w:t xml:space="preserve">Committee Members: Carolin Curtze, PhD; Mukul Mukherjee, PhD; </w:t>
      </w:r>
      <w:r>
        <w:rPr>
          <w:rFonts w:ascii="Calibri" w:hAnsi="Calibri"/>
          <w:sz w:val="20"/>
          <w:szCs w:val="20"/>
        </w:rPr>
        <w:t xml:space="preserve">Christopher </w:t>
      </w:r>
      <w:proofErr w:type="spellStart"/>
      <w:r>
        <w:rPr>
          <w:rFonts w:ascii="Calibri" w:hAnsi="Calibri"/>
          <w:sz w:val="20"/>
          <w:szCs w:val="20"/>
        </w:rPr>
        <w:t>Burcal</w:t>
      </w:r>
      <w:proofErr w:type="spellEnd"/>
      <w:r w:rsidRPr="00D546C0">
        <w:rPr>
          <w:rFonts w:ascii="Calibri" w:hAnsi="Calibri"/>
          <w:sz w:val="20"/>
          <w:szCs w:val="20"/>
        </w:rPr>
        <w:t>, PhD </w:t>
      </w:r>
    </w:p>
    <w:p w14:paraId="7ACF8304" w14:textId="77777777" w:rsidR="00676D73" w:rsidRDefault="00676D73" w:rsidP="00D546C0">
      <w:pPr>
        <w:spacing w:after="120"/>
        <w:rPr>
          <w:rFonts w:ascii="Calibri" w:hAnsi="Calibri"/>
          <w:sz w:val="20"/>
          <w:szCs w:val="20"/>
        </w:rPr>
      </w:pPr>
    </w:p>
    <w:p w14:paraId="1550F3DA" w14:textId="519703FD" w:rsidR="00201A8D" w:rsidRPr="00201A8D" w:rsidRDefault="00201A8D" w:rsidP="00201A8D">
      <w:pPr>
        <w:spacing w:after="120"/>
        <w:rPr>
          <w:rFonts w:ascii="Calibri" w:hAnsi="Calibri"/>
        </w:rPr>
      </w:pPr>
      <w:r>
        <w:rPr>
          <w:rFonts w:ascii="Calibri" w:hAnsi="Calibri"/>
        </w:rPr>
        <w:t>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8005"/>
      </w:tblGrid>
      <w:tr w:rsidR="00B70C12" w14:paraId="2B038E22" w14:textId="77777777" w:rsidTr="0008658E">
        <w:trPr>
          <w:trHeight w:val="405"/>
        </w:trPr>
        <w:tc>
          <w:tcPr>
            <w:tcW w:w="1345" w:type="dxa"/>
          </w:tcPr>
          <w:p w14:paraId="32F78952" w14:textId="3EE94551" w:rsidR="00B70C12" w:rsidRPr="00A9057C" w:rsidRDefault="00B70C12" w:rsidP="0008658E">
            <w:pPr>
              <w:spacing w:after="120"/>
              <w:rPr>
                <w:rFonts w:ascii="Calibri" w:hAnsi="Calibri"/>
                <w:sz w:val="20"/>
                <w:szCs w:val="20"/>
              </w:rPr>
            </w:pPr>
            <w:r>
              <w:rPr>
                <w:rFonts w:ascii="Calibri" w:hAnsi="Calibri"/>
                <w:sz w:val="20"/>
                <w:szCs w:val="20"/>
              </w:rPr>
              <w:t>2019</w:t>
            </w:r>
          </w:p>
        </w:tc>
        <w:tc>
          <w:tcPr>
            <w:tcW w:w="8005" w:type="dxa"/>
          </w:tcPr>
          <w:p w14:paraId="5D5BEF98" w14:textId="412474A0" w:rsidR="00B70C12" w:rsidRDefault="00B70C12" w:rsidP="0008658E">
            <w:pPr>
              <w:spacing w:after="120"/>
              <w:rPr>
                <w:rFonts w:ascii="Calibri" w:hAnsi="Calibri"/>
                <w:sz w:val="20"/>
                <w:szCs w:val="20"/>
              </w:rPr>
            </w:pPr>
            <w:r w:rsidRPr="00B70C12">
              <w:rPr>
                <w:rFonts w:ascii="Calibri" w:hAnsi="Calibri"/>
                <w:sz w:val="20"/>
                <w:szCs w:val="20"/>
              </w:rPr>
              <w:t>Member of the Faculty Search Committee</w:t>
            </w:r>
          </w:p>
        </w:tc>
      </w:tr>
      <w:tr w:rsidR="00201A8D" w14:paraId="4D891A7A" w14:textId="77777777" w:rsidTr="0008658E">
        <w:trPr>
          <w:trHeight w:val="405"/>
        </w:trPr>
        <w:tc>
          <w:tcPr>
            <w:tcW w:w="1345" w:type="dxa"/>
          </w:tcPr>
          <w:p w14:paraId="49132952" w14:textId="542969A0" w:rsidR="00201A8D" w:rsidRPr="00F0303E" w:rsidRDefault="00201A8D" w:rsidP="0008658E">
            <w:pPr>
              <w:spacing w:after="120"/>
              <w:rPr>
                <w:rFonts w:ascii="Calibri" w:hAnsi="Calibri"/>
                <w:sz w:val="20"/>
                <w:szCs w:val="20"/>
              </w:rPr>
            </w:pPr>
            <w:r w:rsidRPr="00A9057C">
              <w:rPr>
                <w:rFonts w:ascii="Calibri" w:hAnsi="Calibri"/>
                <w:sz w:val="20"/>
                <w:szCs w:val="20"/>
              </w:rPr>
              <w:t>201</w:t>
            </w:r>
            <w:r>
              <w:rPr>
                <w:rFonts w:ascii="Calibri" w:hAnsi="Calibri"/>
                <w:sz w:val="20"/>
                <w:szCs w:val="20"/>
              </w:rPr>
              <w:t>8</w:t>
            </w:r>
            <w:r w:rsidR="00797D4A" w:rsidRPr="007823E2">
              <w:rPr>
                <w:rFonts w:ascii="Calibri" w:hAnsi="Calibri"/>
                <w:sz w:val="20"/>
                <w:szCs w:val="20"/>
              </w:rPr>
              <w:t xml:space="preserve"> – </w:t>
            </w:r>
            <w:r w:rsidR="00726542">
              <w:rPr>
                <w:rFonts w:ascii="Calibri" w:hAnsi="Calibri"/>
                <w:sz w:val="20"/>
                <w:szCs w:val="20"/>
              </w:rPr>
              <w:t>2019</w:t>
            </w:r>
          </w:p>
        </w:tc>
        <w:tc>
          <w:tcPr>
            <w:tcW w:w="8005" w:type="dxa"/>
          </w:tcPr>
          <w:p w14:paraId="7F251AFB" w14:textId="7EB09CB1" w:rsidR="00201A8D" w:rsidRPr="00F0303E" w:rsidRDefault="006E4528" w:rsidP="0008658E">
            <w:pPr>
              <w:spacing w:after="120"/>
              <w:rPr>
                <w:rFonts w:ascii="Calibri" w:hAnsi="Calibri"/>
                <w:sz w:val="20"/>
                <w:szCs w:val="20"/>
              </w:rPr>
            </w:pPr>
            <w:r>
              <w:rPr>
                <w:rFonts w:ascii="Calibri" w:hAnsi="Calibri"/>
                <w:sz w:val="20"/>
                <w:szCs w:val="20"/>
              </w:rPr>
              <w:t xml:space="preserve">Alternate </w:t>
            </w:r>
            <w:r w:rsidR="0024566A">
              <w:rPr>
                <w:rFonts w:ascii="Calibri" w:hAnsi="Calibri"/>
                <w:sz w:val="20"/>
                <w:szCs w:val="20"/>
              </w:rPr>
              <w:t xml:space="preserve">Member of the </w:t>
            </w:r>
            <w:r w:rsidR="00201A8D" w:rsidRPr="00201A8D">
              <w:rPr>
                <w:rFonts w:ascii="Calibri" w:hAnsi="Calibri"/>
                <w:sz w:val="20"/>
                <w:szCs w:val="20"/>
              </w:rPr>
              <w:t>College of Education Academic Standards and Policy Committee</w:t>
            </w:r>
            <w:r w:rsidR="00201A8D" w:rsidRPr="00A9057C">
              <w:rPr>
                <w:rFonts w:ascii="Calibri" w:hAnsi="Calibri"/>
                <w:sz w:val="20"/>
                <w:szCs w:val="20"/>
              </w:rPr>
              <w:t xml:space="preserve"> </w:t>
            </w:r>
          </w:p>
        </w:tc>
      </w:tr>
    </w:tbl>
    <w:p w14:paraId="7B8B4FD5" w14:textId="77777777" w:rsidR="0051763C" w:rsidRDefault="0051763C" w:rsidP="0051763C">
      <w:pPr>
        <w:spacing w:after="120"/>
        <w:rPr>
          <w:rFonts w:ascii="Calibri" w:hAnsi="Calibri"/>
        </w:rPr>
      </w:pPr>
    </w:p>
    <w:p w14:paraId="1963757A" w14:textId="77777777" w:rsidR="009F03ED" w:rsidRPr="007D463E" w:rsidRDefault="009F03ED" w:rsidP="004319ED">
      <w:pPr>
        <w:spacing w:after="120"/>
        <w:rPr>
          <w:rFonts w:ascii="Calibri" w:hAnsi="Calibri"/>
        </w:rPr>
      </w:pPr>
      <w:r w:rsidRPr="007D463E">
        <w:rPr>
          <w:rFonts w:ascii="Calibri" w:hAnsi="Calibri"/>
        </w:rPr>
        <w:t>Special Skills</w:t>
      </w:r>
    </w:p>
    <w:p w14:paraId="2E83ABFE" w14:textId="0C63768E" w:rsidR="009F03ED" w:rsidRPr="001A0656" w:rsidRDefault="009F03ED" w:rsidP="00150C2F">
      <w:pPr>
        <w:pStyle w:val="ListParagraph"/>
        <w:numPr>
          <w:ilvl w:val="0"/>
          <w:numId w:val="7"/>
        </w:numPr>
        <w:spacing w:after="120"/>
        <w:contextualSpacing w:val="0"/>
        <w:rPr>
          <w:rFonts w:ascii="Calibri" w:hAnsi="Calibri"/>
          <w:sz w:val="20"/>
          <w:szCs w:val="20"/>
        </w:rPr>
      </w:pPr>
      <w:r w:rsidRPr="001A0656">
        <w:rPr>
          <w:rFonts w:ascii="Calibri" w:hAnsi="Calibri"/>
          <w:sz w:val="20"/>
          <w:szCs w:val="20"/>
        </w:rPr>
        <w:t>German (native), English (fluent), Dutch (fluent), French (conversational)</w:t>
      </w:r>
    </w:p>
    <w:p w14:paraId="1B7F213C" w14:textId="41F62C66" w:rsidR="009F03ED" w:rsidRDefault="009F03ED" w:rsidP="00150C2F">
      <w:pPr>
        <w:pStyle w:val="ListParagraph"/>
        <w:numPr>
          <w:ilvl w:val="0"/>
          <w:numId w:val="7"/>
        </w:numPr>
        <w:spacing w:after="120"/>
        <w:contextualSpacing w:val="0"/>
        <w:rPr>
          <w:rFonts w:ascii="Calibri" w:hAnsi="Calibri"/>
          <w:sz w:val="20"/>
          <w:szCs w:val="20"/>
        </w:rPr>
      </w:pPr>
      <w:r w:rsidRPr="001A0656">
        <w:rPr>
          <w:rFonts w:ascii="Calibri" w:hAnsi="Calibri"/>
          <w:sz w:val="20"/>
          <w:szCs w:val="20"/>
        </w:rPr>
        <w:t>Beyond my scientific interest in human movement I enjoy running, road biking and downhill skiing</w:t>
      </w:r>
    </w:p>
    <w:p w14:paraId="75034181" w14:textId="77777777" w:rsidR="006217D6" w:rsidRPr="006217D6" w:rsidRDefault="006217D6" w:rsidP="006217D6">
      <w:pPr>
        <w:spacing w:after="120"/>
        <w:rPr>
          <w:rFonts w:ascii="Calibri" w:hAnsi="Calibri"/>
          <w:sz w:val="20"/>
          <w:szCs w:val="20"/>
        </w:rPr>
      </w:pPr>
    </w:p>
    <w:sectPr w:rsidR="006217D6" w:rsidRPr="006217D6" w:rsidSect="00006DFD">
      <w:footerReference w:type="even" r:id="rId11"/>
      <w:footerReference w:type="default" r:id="rId12"/>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1760" w14:textId="77777777" w:rsidR="00252264" w:rsidRDefault="00252264" w:rsidP="00574054">
      <w:r>
        <w:separator/>
      </w:r>
    </w:p>
  </w:endnote>
  <w:endnote w:type="continuationSeparator" w:id="0">
    <w:p w14:paraId="687AA2FB" w14:textId="77777777" w:rsidR="00252264" w:rsidRDefault="00252264" w:rsidP="0057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801D" w14:textId="77777777" w:rsidR="00006DFD" w:rsidRDefault="00006DFD" w:rsidP="005A7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82800" w14:textId="77777777" w:rsidR="00006DFD" w:rsidRDefault="00006DFD" w:rsidP="00006D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29A" w14:textId="77777777" w:rsidR="00006DFD" w:rsidRPr="00006DFD" w:rsidRDefault="00006DFD" w:rsidP="005A79C0">
    <w:pPr>
      <w:pStyle w:val="Footer"/>
      <w:framePr w:wrap="none" w:vAnchor="text" w:hAnchor="margin" w:xAlign="right" w:y="1"/>
      <w:rPr>
        <w:rStyle w:val="PageNumber"/>
        <w:sz w:val="20"/>
        <w:szCs w:val="20"/>
      </w:rPr>
    </w:pPr>
    <w:r w:rsidRPr="00006DFD">
      <w:rPr>
        <w:rStyle w:val="PageNumber"/>
        <w:sz w:val="20"/>
        <w:szCs w:val="20"/>
      </w:rPr>
      <w:fldChar w:fldCharType="begin"/>
    </w:r>
    <w:r w:rsidRPr="00006DFD">
      <w:rPr>
        <w:rStyle w:val="PageNumber"/>
        <w:sz w:val="20"/>
        <w:szCs w:val="20"/>
      </w:rPr>
      <w:instrText xml:space="preserve">PAGE  </w:instrText>
    </w:r>
    <w:r w:rsidRPr="00006DFD">
      <w:rPr>
        <w:rStyle w:val="PageNumber"/>
        <w:sz w:val="20"/>
        <w:szCs w:val="20"/>
      </w:rPr>
      <w:fldChar w:fldCharType="separate"/>
    </w:r>
    <w:r w:rsidR="000B03A4">
      <w:rPr>
        <w:rStyle w:val="PageNumber"/>
        <w:noProof/>
        <w:sz w:val="20"/>
        <w:szCs w:val="20"/>
      </w:rPr>
      <w:t>2</w:t>
    </w:r>
    <w:r w:rsidRPr="00006DFD">
      <w:rPr>
        <w:rStyle w:val="PageNumber"/>
        <w:sz w:val="20"/>
        <w:szCs w:val="20"/>
      </w:rPr>
      <w:fldChar w:fldCharType="end"/>
    </w:r>
  </w:p>
  <w:p w14:paraId="1267341A" w14:textId="6A06B434" w:rsidR="00574054" w:rsidRPr="00006DFD" w:rsidRDefault="00006DFD" w:rsidP="00006DFD">
    <w:pPr>
      <w:pStyle w:val="Footer"/>
      <w:ind w:right="360"/>
      <w:jc w:val="right"/>
      <w:rPr>
        <w:sz w:val="20"/>
        <w:szCs w:val="20"/>
      </w:rPr>
    </w:pPr>
    <w:r w:rsidRPr="00006DFD">
      <w:rPr>
        <w:i/>
        <w:sz w:val="20"/>
        <w:szCs w:val="20"/>
      </w:rPr>
      <w:t>Carolin Curtze, PhD</w:t>
    </w:r>
    <w:r>
      <w:rPr>
        <w:i/>
        <w:sz w:val="20"/>
        <w:szCs w:val="20"/>
      </w:rPr>
      <w:t xml:space="preserve">  </w:t>
    </w:r>
    <w:r w:rsidRPr="00006DFD">
      <w:rPr>
        <w:sz w:val="20"/>
        <w:szCs w:val="20"/>
      </w:rPr>
      <w:t xml:space="preserve"> </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5AE7" w14:textId="77777777" w:rsidR="00252264" w:rsidRDefault="00252264" w:rsidP="00574054">
      <w:r>
        <w:separator/>
      </w:r>
    </w:p>
  </w:footnote>
  <w:footnote w:type="continuationSeparator" w:id="0">
    <w:p w14:paraId="2CDE1DFD" w14:textId="77777777" w:rsidR="00252264" w:rsidRDefault="00252264" w:rsidP="0057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29.2pt;height:23.35pt;visibility:visible;mso-wrap-style:square" o:bullet="t">
        <v:imagedata r:id="rId1" o:title=""/>
      </v:shape>
    </w:pict>
  </w:numPicBullet>
  <w:numPicBullet w:numPicBulletId="1">
    <w:pict>
      <v:shape id="_x0000_i1248" type="#_x0000_t75" style="width:28.55pt;height:22.7pt;visibility:visible;mso-wrap-style:square" o:bullet="t">
        <v:imagedata r:id="rId2" o:title=""/>
      </v:shape>
    </w:pict>
  </w:numPicBullet>
  <w:numPicBullet w:numPicBulletId="2">
    <w:pict>
      <v:shape id="_x0000_i1249" type="#_x0000_t75" style="width:28.55pt;height:27.25pt;visibility:visible;mso-wrap-style:square" o:bullet="t">
        <v:imagedata r:id="rId3"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E4D83"/>
    <w:multiLevelType w:val="hybridMultilevel"/>
    <w:tmpl w:val="63B4885E"/>
    <w:lvl w:ilvl="0" w:tplc="3B9052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F36A6"/>
    <w:multiLevelType w:val="hybridMultilevel"/>
    <w:tmpl w:val="96140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67997"/>
    <w:multiLevelType w:val="hybridMultilevel"/>
    <w:tmpl w:val="AE5EE272"/>
    <w:lvl w:ilvl="0" w:tplc="816475AA">
      <w:numFmt w:val="bullet"/>
      <w:lvlText w:val="•"/>
      <w:lvlJc w:val="left"/>
      <w:pPr>
        <w:ind w:left="1080" w:hanging="720"/>
      </w:pPr>
      <w:rPr>
        <w:rFonts w:ascii="Arial" w:eastAsiaTheme="minorEastAsia" w:hAnsi="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80B49"/>
    <w:multiLevelType w:val="hybridMultilevel"/>
    <w:tmpl w:val="57B4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05BB3"/>
    <w:multiLevelType w:val="hybridMultilevel"/>
    <w:tmpl w:val="4CA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C776D"/>
    <w:multiLevelType w:val="hybridMultilevel"/>
    <w:tmpl w:val="598A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A27C5"/>
    <w:multiLevelType w:val="hybridMultilevel"/>
    <w:tmpl w:val="C36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23008"/>
    <w:multiLevelType w:val="hybridMultilevel"/>
    <w:tmpl w:val="A20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40707"/>
    <w:multiLevelType w:val="hybridMultilevel"/>
    <w:tmpl w:val="A70AB816"/>
    <w:lvl w:ilvl="0" w:tplc="94C4D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9"/>
  </w:num>
  <w:num w:numId="5">
    <w:abstractNumId w:val="4"/>
  </w:num>
  <w:num w:numId="6">
    <w:abstractNumId w:val="8"/>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D1"/>
    <w:rsid w:val="00004EB3"/>
    <w:rsid w:val="000060CA"/>
    <w:rsid w:val="00006DFD"/>
    <w:rsid w:val="00007BAD"/>
    <w:rsid w:val="00014A33"/>
    <w:rsid w:val="00016DD0"/>
    <w:rsid w:val="0002069B"/>
    <w:rsid w:val="00031340"/>
    <w:rsid w:val="00044AF1"/>
    <w:rsid w:val="0004746C"/>
    <w:rsid w:val="00051266"/>
    <w:rsid w:val="000551D2"/>
    <w:rsid w:val="000743BF"/>
    <w:rsid w:val="00092C82"/>
    <w:rsid w:val="00093B20"/>
    <w:rsid w:val="00094E9C"/>
    <w:rsid w:val="000958F5"/>
    <w:rsid w:val="00097D23"/>
    <w:rsid w:val="000A5866"/>
    <w:rsid w:val="000B03A4"/>
    <w:rsid w:val="000C1F2B"/>
    <w:rsid w:val="000C6275"/>
    <w:rsid w:val="000D24A2"/>
    <w:rsid w:val="000D25B8"/>
    <w:rsid w:val="000E1C14"/>
    <w:rsid w:val="00100D88"/>
    <w:rsid w:val="001063DB"/>
    <w:rsid w:val="00106A7D"/>
    <w:rsid w:val="00111C27"/>
    <w:rsid w:val="00122729"/>
    <w:rsid w:val="00127AC7"/>
    <w:rsid w:val="00131A0C"/>
    <w:rsid w:val="00136D0A"/>
    <w:rsid w:val="00136FD0"/>
    <w:rsid w:val="001467AE"/>
    <w:rsid w:val="00150096"/>
    <w:rsid w:val="00150C2F"/>
    <w:rsid w:val="00151CE9"/>
    <w:rsid w:val="001578BB"/>
    <w:rsid w:val="00165EA2"/>
    <w:rsid w:val="00166132"/>
    <w:rsid w:val="0019557F"/>
    <w:rsid w:val="001A0043"/>
    <w:rsid w:val="001A0656"/>
    <w:rsid w:val="001A22E1"/>
    <w:rsid w:val="001A3A09"/>
    <w:rsid w:val="001A674E"/>
    <w:rsid w:val="001A7F47"/>
    <w:rsid w:val="001B69BA"/>
    <w:rsid w:val="001B6D91"/>
    <w:rsid w:val="001D7DDC"/>
    <w:rsid w:val="001E49F2"/>
    <w:rsid w:val="001F2855"/>
    <w:rsid w:val="001F373D"/>
    <w:rsid w:val="00201A8D"/>
    <w:rsid w:val="002124C3"/>
    <w:rsid w:val="00216996"/>
    <w:rsid w:val="00225AF5"/>
    <w:rsid w:val="00230D83"/>
    <w:rsid w:val="002355B0"/>
    <w:rsid w:val="00240D1F"/>
    <w:rsid w:val="0024242B"/>
    <w:rsid w:val="0024566A"/>
    <w:rsid w:val="00252264"/>
    <w:rsid w:val="002538B7"/>
    <w:rsid w:val="0026735D"/>
    <w:rsid w:val="002734A6"/>
    <w:rsid w:val="00273735"/>
    <w:rsid w:val="00277C4C"/>
    <w:rsid w:val="002821A7"/>
    <w:rsid w:val="00283C29"/>
    <w:rsid w:val="0029074B"/>
    <w:rsid w:val="002918FC"/>
    <w:rsid w:val="00294B55"/>
    <w:rsid w:val="002A01C7"/>
    <w:rsid w:val="002A7EE1"/>
    <w:rsid w:val="002B6390"/>
    <w:rsid w:val="002B6F7E"/>
    <w:rsid w:val="002C5F39"/>
    <w:rsid w:val="002D172F"/>
    <w:rsid w:val="002D637B"/>
    <w:rsid w:val="002D7345"/>
    <w:rsid w:val="002E611D"/>
    <w:rsid w:val="003002DD"/>
    <w:rsid w:val="003207D1"/>
    <w:rsid w:val="00353BE8"/>
    <w:rsid w:val="00362F7E"/>
    <w:rsid w:val="00365A5D"/>
    <w:rsid w:val="003660DD"/>
    <w:rsid w:val="00366CAB"/>
    <w:rsid w:val="00380106"/>
    <w:rsid w:val="00380F29"/>
    <w:rsid w:val="00381768"/>
    <w:rsid w:val="00391F40"/>
    <w:rsid w:val="00394D9B"/>
    <w:rsid w:val="003A2B87"/>
    <w:rsid w:val="003B1454"/>
    <w:rsid w:val="003B5874"/>
    <w:rsid w:val="003C24A4"/>
    <w:rsid w:val="003C3A3E"/>
    <w:rsid w:val="003E4A0F"/>
    <w:rsid w:val="003E7FAF"/>
    <w:rsid w:val="003F3646"/>
    <w:rsid w:val="003F573D"/>
    <w:rsid w:val="003F7E50"/>
    <w:rsid w:val="00400974"/>
    <w:rsid w:val="00413C58"/>
    <w:rsid w:val="00414B2B"/>
    <w:rsid w:val="00416D0D"/>
    <w:rsid w:val="00430C9F"/>
    <w:rsid w:val="00430D8F"/>
    <w:rsid w:val="004319ED"/>
    <w:rsid w:val="004363B0"/>
    <w:rsid w:val="00441C20"/>
    <w:rsid w:val="00456B80"/>
    <w:rsid w:val="00466F55"/>
    <w:rsid w:val="0047542F"/>
    <w:rsid w:val="00475F50"/>
    <w:rsid w:val="00475FC9"/>
    <w:rsid w:val="004908C0"/>
    <w:rsid w:val="00490B63"/>
    <w:rsid w:val="004A55AE"/>
    <w:rsid w:val="004A64CC"/>
    <w:rsid w:val="004B453E"/>
    <w:rsid w:val="004B5532"/>
    <w:rsid w:val="004C3EBF"/>
    <w:rsid w:val="004C61CA"/>
    <w:rsid w:val="004D04D1"/>
    <w:rsid w:val="004F2CAC"/>
    <w:rsid w:val="004F57CE"/>
    <w:rsid w:val="004F5C65"/>
    <w:rsid w:val="00512177"/>
    <w:rsid w:val="0051763C"/>
    <w:rsid w:val="0052516D"/>
    <w:rsid w:val="00546621"/>
    <w:rsid w:val="0054789A"/>
    <w:rsid w:val="005544B3"/>
    <w:rsid w:val="00554EF2"/>
    <w:rsid w:val="00560FE2"/>
    <w:rsid w:val="00574054"/>
    <w:rsid w:val="005745B4"/>
    <w:rsid w:val="0058225F"/>
    <w:rsid w:val="00595188"/>
    <w:rsid w:val="005A79C0"/>
    <w:rsid w:val="005B7A07"/>
    <w:rsid w:val="005B7C96"/>
    <w:rsid w:val="005C6DE5"/>
    <w:rsid w:val="005D57C4"/>
    <w:rsid w:val="005E4B58"/>
    <w:rsid w:val="005E513F"/>
    <w:rsid w:val="005F078B"/>
    <w:rsid w:val="00603EF7"/>
    <w:rsid w:val="00604E10"/>
    <w:rsid w:val="006058D3"/>
    <w:rsid w:val="00605D0A"/>
    <w:rsid w:val="0061342E"/>
    <w:rsid w:val="00613839"/>
    <w:rsid w:val="00613D76"/>
    <w:rsid w:val="0061510D"/>
    <w:rsid w:val="0061510F"/>
    <w:rsid w:val="006169C3"/>
    <w:rsid w:val="00620029"/>
    <w:rsid w:val="006217D6"/>
    <w:rsid w:val="00625FDA"/>
    <w:rsid w:val="00632C40"/>
    <w:rsid w:val="00640270"/>
    <w:rsid w:val="00650162"/>
    <w:rsid w:val="00665A59"/>
    <w:rsid w:val="00676D73"/>
    <w:rsid w:val="006920D4"/>
    <w:rsid w:val="006922A4"/>
    <w:rsid w:val="006A3422"/>
    <w:rsid w:val="006A7BA2"/>
    <w:rsid w:val="006B006B"/>
    <w:rsid w:val="006B1670"/>
    <w:rsid w:val="006C04F3"/>
    <w:rsid w:val="006C0744"/>
    <w:rsid w:val="006C5F69"/>
    <w:rsid w:val="006C6FD5"/>
    <w:rsid w:val="006D222A"/>
    <w:rsid w:val="006D22FC"/>
    <w:rsid w:val="006D328E"/>
    <w:rsid w:val="006E4528"/>
    <w:rsid w:val="006E6BB4"/>
    <w:rsid w:val="006F63B1"/>
    <w:rsid w:val="007044A7"/>
    <w:rsid w:val="0071396C"/>
    <w:rsid w:val="007209B4"/>
    <w:rsid w:val="007233CE"/>
    <w:rsid w:val="00726542"/>
    <w:rsid w:val="007342A6"/>
    <w:rsid w:val="007364A6"/>
    <w:rsid w:val="0074196D"/>
    <w:rsid w:val="00753196"/>
    <w:rsid w:val="007534BD"/>
    <w:rsid w:val="007570AE"/>
    <w:rsid w:val="007658EB"/>
    <w:rsid w:val="00766978"/>
    <w:rsid w:val="007703BF"/>
    <w:rsid w:val="007710C4"/>
    <w:rsid w:val="00773C75"/>
    <w:rsid w:val="00777FC1"/>
    <w:rsid w:val="007823E2"/>
    <w:rsid w:val="00783972"/>
    <w:rsid w:val="00787E1D"/>
    <w:rsid w:val="00790C10"/>
    <w:rsid w:val="00793E52"/>
    <w:rsid w:val="00797D4A"/>
    <w:rsid w:val="007A1813"/>
    <w:rsid w:val="007B1036"/>
    <w:rsid w:val="007B40A4"/>
    <w:rsid w:val="007C71CF"/>
    <w:rsid w:val="007D3017"/>
    <w:rsid w:val="007D463E"/>
    <w:rsid w:val="007D5EEC"/>
    <w:rsid w:val="007E0133"/>
    <w:rsid w:val="007F1BB3"/>
    <w:rsid w:val="00800881"/>
    <w:rsid w:val="00806BF6"/>
    <w:rsid w:val="00810B98"/>
    <w:rsid w:val="008128D5"/>
    <w:rsid w:val="00817F31"/>
    <w:rsid w:val="008200E9"/>
    <w:rsid w:val="00825106"/>
    <w:rsid w:val="008313F4"/>
    <w:rsid w:val="0083395F"/>
    <w:rsid w:val="00837611"/>
    <w:rsid w:val="008414D6"/>
    <w:rsid w:val="0084266F"/>
    <w:rsid w:val="0084338C"/>
    <w:rsid w:val="008461DB"/>
    <w:rsid w:val="00852BE2"/>
    <w:rsid w:val="00855B65"/>
    <w:rsid w:val="0085721C"/>
    <w:rsid w:val="00857F8A"/>
    <w:rsid w:val="00874369"/>
    <w:rsid w:val="00874963"/>
    <w:rsid w:val="0088319B"/>
    <w:rsid w:val="00885A64"/>
    <w:rsid w:val="00892F5D"/>
    <w:rsid w:val="008B10C0"/>
    <w:rsid w:val="008B5391"/>
    <w:rsid w:val="008B7225"/>
    <w:rsid w:val="008D0EFD"/>
    <w:rsid w:val="008D6980"/>
    <w:rsid w:val="008E2CE3"/>
    <w:rsid w:val="008E693B"/>
    <w:rsid w:val="008F21F2"/>
    <w:rsid w:val="00910375"/>
    <w:rsid w:val="0091436F"/>
    <w:rsid w:val="00920E56"/>
    <w:rsid w:val="0092212A"/>
    <w:rsid w:val="00930F3E"/>
    <w:rsid w:val="00935217"/>
    <w:rsid w:val="00941DF4"/>
    <w:rsid w:val="00942619"/>
    <w:rsid w:val="009709FF"/>
    <w:rsid w:val="009859B4"/>
    <w:rsid w:val="00995411"/>
    <w:rsid w:val="0099569C"/>
    <w:rsid w:val="00996A75"/>
    <w:rsid w:val="009A076C"/>
    <w:rsid w:val="009A17D0"/>
    <w:rsid w:val="009B0818"/>
    <w:rsid w:val="009B2210"/>
    <w:rsid w:val="009C40DD"/>
    <w:rsid w:val="009C5E1A"/>
    <w:rsid w:val="009D0487"/>
    <w:rsid w:val="009D1F10"/>
    <w:rsid w:val="009E6356"/>
    <w:rsid w:val="009E7EC2"/>
    <w:rsid w:val="009F03ED"/>
    <w:rsid w:val="009F7ED0"/>
    <w:rsid w:val="00A006DB"/>
    <w:rsid w:val="00A11960"/>
    <w:rsid w:val="00A24BBD"/>
    <w:rsid w:val="00A32178"/>
    <w:rsid w:val="00A4171F"/>
    <w:rsid w:val="00A5241D"/>
    <w:rsid w:val="00A52F3E"/>
    <w:rsid w:val="00A53EB7"/>
    <w:rsid w:val="00A552EA"/>
    <w:rsid w:val="00A57B26"/>
    <w:rsid w:val="00A614FB"/>
    <w:rsid w:val="00A622E8"/>
    <w:rsid w:val="00A651FA"/>
    <w:rsid w:val="00A717D5"/>
    <w:rsid w:val="00A743C6"/>
    <w:rsid w:val="00A81FD2"/>
    <w:rsid w:val="00A9057C"/>
    <w:rsid w:val="00A9763E"/>
    <w:rsid w:val="00A977F6"/>
    <w:rsid w:val="00AA5EBA"/>
    <w:rsid w:val="00AC7138"/>
    <w:rsid w:val="00AE55F9"/>
    <w:rsid w:val="00AE5C72"/>
    <w:rsid w:val="00AF2B2D"/>
    <w:rsid w:val="00AF3952"/>
    <w:rsid w:val="00AF3F35"/>
    <w:rsid w:val="00B1167B"/>
    <w:rsid w:val="00B136BC"/>
    <w:rsid w:val="00B13959"/>
    <w:rsid w:val="00B23DEA"/>
    <w:rsid w:val="00B319FB"/>
    <w:rsid w:val="00B33D28"/>
    <w:rsid w:val="00B3697C"/>
    <w:rsid w:val="00B41D94"/>
    <w:rsid w:val="00B45F81"/>
    <w:rsid w:val="00B474C6"/>
    <w:rsid w:val="00B52F9E"/>
    <w:rsid w:val="00B57D81"/>
    <w:rsid w:val="00B649FC"/>
    <w:rsid w:val="00B65938"/>
    <w:rsid w:val="00B70C12"/>
    <w:rsid w:val="00B71D07"/>
    <w:rsid w:val="00B776C9"/>
    <w:rsid w:val="00B8522D"/>
    <w:rsid w:val="00B91B77"/>
    <w:rsid w:val="00BB1D0B"/>
    <w:rsid w:val="00BD03E4"/>
    <w:rsid w:val="00BD5A83"/>
    <w:rsid w:val="00BD5BAD"/>
    <w:rsid w:val="00BE0568"/>
    <w:rsid w:val="00BE7A5B"/>
    <w:rsid w:val="00BF00F7"/>
    <w:rsid w:val="00BF0238"/>
    <w:rsid w:val="00BF5541"/>
    <w:rsid w:val="00C01545"/>
    <w:rsid w:val="00C07E2B"/>
    <w:rsid w:val="00C115B3"/>
    <w:rsid w:val="00C12DFE"/>
    <w:rsid w:val="00C22F28"/>
    <w:rsid w:val="00C24F53"/>
    <w:rsid w:val="00C354D7"/>
    <w:rsid w:val="00C37567"/>
    <w:rsid w:val="00C41BA1"/>
    <w:rsid w:val="00C41F68"/>
    <w:rsid w:val="00C43724"/>
    <w:rsid w:val="00C4508A"/>
    <w:rsid w:val="00C50A21"/>
    <w:rsid w:val="00C631F8"/>
    <w:rsid w:val="00C80D4A"/>
    <w:rsid w:val="00C939FD"/>
    <w:rsid w:val="00CA61DB"/>
    <w:rsid w:val="00CA7886"/>
    <w:rsid w:val="00CB2677"/>
    <w:rsid w:val="00CB6F09"/>
    <w:rsid w:val="00CB7BF8"/>
    <w:rsid w:val="00CC132B"/>
    <w:rsid w:val="00CC282E"/>
    <w:rsid w:val="00CC6CDB"/>
    <w:rsid w:val="00CC7B9C"/>
    <w:rsid w:val="00CD7918"/>
    <w:rsid w:val="00CE54E3"/>
    <w:rsid w:val="00CF3847"/>
    <w:rsid w:val="00CF4536"/>
    <w:rsid w:val="00D009E8"/>
    <w:rsid w:val="00D07457"/>
    <w:rsid w:val="00D074EC"/>
    <w:rsid w:val="00D13905"/>
    <w:rsid w:val="00D15330"/>
    <w:rsid w:val="00D167F3"/>
    <w:rsid w:val="00D236F4"/>
    <w:rsid w:val="00D23704"/>
    <w:rsid w:val="00D306AD"/>
    <w:rsid w:val="00D43157"/>
    <w:rsid w:val="00D436BC"/>
    <w:rsid w:val="00D43901"/>
    <w:rsid w:val="00D50617"/>
    <w:rsid w:val="00D546C0"/>
    <w:rsid w:val="00D65D94"/>
    <w:rsid w:val="00D707D8"/>
    <w:rsid w:val="00D742CF"/>
    <w:rsid w:val="00D76D45"/>
    <w:rsid w:val="00D80894"/>
    <w:rsid w:val="00D86421"/>
    <w:rsid w:val="00D9159D"/>
    <w:rsid w:val="00DA2C26"/>
    <w:rsid w:val="00DA4BC4"/>
    <w:rsid w:val="00DA6D71"/>
    <w:rsid w:val="00DB1D41"/>
    <w:rsid w:val="00DB338D"/>
    <w:rsid w:val="00DB55F0"/>
    <w:rsid w:val="00DB709B"/>
    <w:rsid w:val="00DC13A8"/>
    <w:rsid w:val="00DC251A"/>
    <w:rsid w:val="00DC2FE1"/>
    <w:rsid w:val="00DE29D8"/>
    <w:rsid w:val="00DF07A3"/>
    <w:rsid w:val="00E0415E"/>
    <w:rsid w:val="00E0600C"/>
    <w:rsid w:val="00E32F94"/>
    <w:rsid w:val="00E37235"/>
    <w:rsid w:val="00E6198B"/>
    <w:rsid w:val="00E6539D"/>
    <w:rsid w:val="00E65888"/>
    <w:rsid w:val="00E75ED7"/>
    <w:rsid w:val="00E922BF"/>
    <w:rsid w:val="00EA2149"/>
    <w:rsid w:val="00EA312B"/>
    <w:rsid w:val="00EA36C0"/>
    <w:rsid w:val="00EB4173"/>
    <w:rsid w:val="00EC379E"/>
    <w:rsid w:val="00EC5E9E"/>
    <w:rsid w:val="00EC7E2B"/>
    <w:rsid w:val="00EE1B1F"/>
    <w:rsid w:val="00EE267F"/>
    <w:rsid w:val="00EF0807"/>
    <w:rsid w:val="00EF681F"/>
    <w:rsid w:val="00F0303E"/>
    <w:rsid w:val="00F06868"/>
    <w:rsid w:val="00F11D9D"/>
    <w:rsid w:val="00F17483"/>
    <w:rsid w:val="00F437BE"/>
    <w:rsid w:val="00F453E3"/>
    <w:rsid w:val="00F46384"/>
    <w:rsid w:val="00F532FC"/>
    <w:rsid w:val="00F579D7"/>
    <w:rsid w:val="00F60F2E"/>
    <w:rsid w:val="00F61E27"/>
    <w:rsid w:val="00F72554"/>
    <w:rsid w:val="00F73D00"/>
    <w:rsid w:val="00F74F66"/>
    <w:rsid w:val="00F77DF2"/>
    <w:rsid w:val="00F80F87"/>
    <w:rsid w:val="00F8585B"/>
    <w:rsid w:val="00F879F4"/>
    <w:rsid w:val="00FA320B"/>
    <w:rsid w:val="00FA4BD0"/>
    <w:rsid w:val="00FA5C28"/>
    <w:rsid w:val="00FB33BD"/>
    <w:rsid w:val="00FC2EA7"/>
    <w:rsid w:val="00FD4942"/>
    <w:rsid w:val="00FD6F8D"/>
    <w:rsid w:val="00FE337A"/>
    <w:rsid w:val="00FE3530"/>
    <w:rsid w:val="00FE6C19"/>
    <w:rsid w:val="00FF15AB"/>
    <w:rsid w:val="00FF20AE"/>
    <w:rsid w:val="00FF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3ED"/>
    <w:pPr>
      <w:ind w:left="720"/>
      <w:contextualSpacing/>
    </w:pPr>
  </w:style>
  <w:style w:type="paragraph" w:styleId="Header">
    <w:name w:val="header"/>
    <w:basedOn w:val="Normal"/>
    <w:link w:val="HeaderChar"/>
    <w:uiPriority w:val="99"/>
    <w:unhideWhenUsed/>
    <w:rsid w:val="00574054"/>
    <w:pPr>
      <w:tabs>
        <w:tab w:val="center" w:pos="4680"/>
        <w:tab w:val="right" w:pos="9360"/>
      </w:tabs>
    </w:pPr>
  </w:style>
  <w:style w:type="character" w:customStyle="1" w:styleId="HeaderChar">
    <w:name w:val="Header Char"/>
    <w:basedOn w:val="DefaultParagraphFont"/>
    <w:link w:val="Header"/>
    <w:uiPriority w:val="99"/>
    <w:rsid w:val="00574054"/>
  </w:style>
  <w:style w:type="paragraph" w:styleId="Footer">
    <w:name w:val="footer"/>
    <w:basedOn w:val="Normal"/>
    <w:link w:val="FooterChar"/>
    <w:uiPriority w:val="99"/>
    <w:unhideWhenUsed/>
    <w:rsid w:val="00574054"/>
    <w:pPr>
      <w:tabs>
        <w:tab w:val="center" w:pos="4680"/>
        <w:tab w:val="right" w:pos="9360"/>
      </w:tabs>
    </w:pPr>
  </w:style>
  <w:style w:type="character" w:customStyle="1" w:styleId="FooterChar">
    <w:name w:val="Footer Char"/>
    <w:basedOn w:val="DefaultParagraphFont"/>
    <w:link w:val="Footer"/>
    <w:uiPriority w:val="99"/>
    <w:rsid w:val="00574054"/>
  </w:style>
  <w:style w:type="character" w:styleId="PageNumber">
    <w:name w:val="page number"/>
    <w:basedOn w:val="DefaultParagraphFont"/>
    <w:uiPriority w:val="99"/>
    <w:semiHidden/>
    <w:unhideWhenUsed/>
    <w:rsid w:val="00006DFD"/>
  </w:style>
  <w:style w:type="character" w:styleId="Hyperlink">
    <w:name w:val="Hyperlink"/>
    <w:basedOn w:val="DefaultParagraphFont"/>
    <w:uiPriority w:val="99"/>
    <w:unhideWhenUsed/>
    <w:rsid w:val="00CB6F09"/>
    <w:rPr>
      <w:color w:val="0563C1" w:themeColor="hyperlink"/>
      <w:u w:val="single"/>
    </w:rPr>
  </w:style>
  <w:style w:type="character" w:styleId="FollowedHyperlink">
    <w:name w:val="FollowedHyperlink"/>
    <w:basedOn w:val="DefaultParagraphFont"/>
    <w:uiPriority w:val="99"/>
    <w:semiHidden/>
    <w:unhideWhenUsed/>
    <w:rsid w:val="00CB6F09"/>
    <w:rPr>
      <w:color w:val="954F72" w:themeColor="followedHyperlink"/>
      <w:u w:val="single"/>
    </w:rPr>
  </w:style>
  <w:style w:type="paragraph" w:customStyle="1" w:styleId="DataField">
    <w:name w:val="Data Field"/>
    <w:rsid w:val="00CD7918"/>
    <w:pPr>
      <w:widowControl w:val="0"/>
    </w:pPr>
    <w:rPr>
      <w:rFonts w:ascii="Arial" w:eastAsia="Times New Roman" w:hAnsi="Arial" w:cs="Arial"/>
      <w:sz w:val="22"/>
      <w:szCs w:val="22"/>
    </w:rPr>
  </w:style>
  <w:style w:type="paragraph" w:customStyle="1" w:styleId="Subtitle2">
    <w:name w:val="Subtitle 2"/>
    <w:basedOn w:val="Subtitle"/>
    <w:rsid w:val="00753196"/>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Subtitle">
    <w:name w:val="Subtitle"/>
    <w:basedOn w:val="Normal"/>
    <w:next w:val="Normal"/>
    <w:link w:val="SubtitleChar"/>
    <w:uiPriority w:val="11"/>
    <w:qFormat/>
    <w:rsid w:val="0075319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53196"/>
    <w:rPr>
      <w:rFonts w:eastAsiaTheme="minorEastAsia"/>
      <w:color w:val="5A5A5A" w:themeColor="text1" w:themeTint="A5"/>
      <w:spacing w:val="15"/>
      <w:sz w:val="22"/>
      <w:szCs w:val="22"/>
    </w:rPr>
  </w:style>
  <w:style w:type="paragraph" w:customStyle="1" w:styleId="Heading2">
    <w:name w:val="*Heading2"/>
    <w:uiPriority w:val="99"/>
    <w:rsid w:val="00620029"/>
    <w:pPr>
      <w:autoSpaceDE w:val="0"/>
      <w:autoSpaceDN w:val="0"/>
      <w:adjustRightInd w:val="0"/>
      <w:spacing w:before="240"/>
    </w:pPr>
    <w:rPr>
      <w:rFonts w:ascii="Arial" w:eastAsiaTheme="minorEastAsia" w:hAnsi="Arial" w:cs="Arial"/>
      <w:b/>
      <w:bCs/>
    </w:rPr>
  </w:style>
  <w:style w:type="paragraph" w:styleId="NormalWeb">
    <w:name w:val="Normal (Web)"/>
    <w:basedOn w:val="Normal"/>
    <w:uiPriority w:val="99"/>
    <w:semiHidden/>
    <w:unhideWhenUsed/>
    <w:rsid w:val="006200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E6BB4"/>
  </w:style>
  <w:style w:type="character" w:styleId="Strong">
    <w:name w:val="Strong"/>
    <w:basedOn w:val="DefaultParagraphFont"/>
    <w:uiPriority w:val="22"/>
    <w:qFormat/>
    <w:rsid w:val="007710C4"/>
    <w:rPr>
      <w:b/>
      <w:bCs/>
    </w:rPr>
  </w:style>
  <w:style w:type="paragraph" w:styleId="BalloonText">
    <w:name w:val="Balloon Text"/>
    <w:basedOn w:val="Normal"/>
    <w:link w:val="BalloonTextChar"/>
    <w:uiPriority w:val="99"/>
    <w:semiHidden/>
    <w:unhideWhenUsed/>
    <w:rsid w:val="007710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0C4"/>
    <w:rPr>
      <w:rFonts w:ascii="Times New Roman" w:hAnsi="Times New Roman" w:cs="Times New Roman"/>
      <w:sz w:val="18"/>
      <w:szCs w:val="18"/>
    </w:rPr>
  </w:style>
  <w:style w:type="character" w:styleId="UnresolvedMention">
    <w:name w:val="Unresolved Mention"/>
    <w:basedOn w:val="DefaultParagraphFont"/>
    <w:uiPriority w:val="99"/>
    <w:rsid w:val="008313F4"/>
    <w:rPr>
      <w:color w:val="605E5C"/>
      <w:shd w:val="clear" w:color="auto" w:fill="E1DFDD"/>
    </w:rPr>
  </w:style>
  <w:style w:type="paragraph" w:customStyle="1" w:styleId="sectionFundingfundDetailsmyncbiAwardawardID">
    <w:name w:val="sectionFunding_fundDetails_myncbiAward_awardID"/>
    <w:basedOn w:val="Normal"/>
    <w:rsid w:val="00240D1F"/>
    <w:rPr>
      <w:rFonts w:ascii="Arial" w:eastAsia="Arial" w:hAnsi="Arial" w:cs="Arial"/>
      <w:sz w:val="22"/>
      <w:szCs w:val="22"/>
      <w:bdr w:val="nil"/>
    </w:rPr>
  </w:style>
  <w:style w:type="paragraph" w:customStyle="1" w:styleId="sectionFundingfundDetailsmyncbiAwardpiName">
    <w:name w:val="sectionFunding_fundDetails_myncbiAward_piName"/>
    <w:basedOn w:val="Normal"/>
    <w:rsid w:val="00240D1F"/>
    <w:rPr>
      <w:rFonts w:ascii="Arial" w:eastAsia="Arial" w:hAnsi="Arial" w:cs="Arial"/>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9941">
      <w:bodyDiv w:val="1"/>
      <w:marLeft w:val="0"/>
      <w:marRight w:val="0"/>
      <w:marTop w:val="0"/>
      <w:marBottom w:val="0"/>
      <w:divBdr>
        <w:top w:val="none" w:sz="0" w:space="0" w:color="auto"/>
        <w:left w:val="none" w:sz="0" w:space="0" w:color="auto"/>
        <w:bottom w:val="none" w:sz="0" w:space="0" w:color="auto"/>
        <w:right w:val="none" w:sz="0" w:space="0" w:color="auto"/>
      </w:divBdr>
    </w:div>
    <w:div w:id="152838921">
      <w:bodyDiv w:val="1"/>
      <w:marLeft w:val="0"/>
      <w:marRight w:val="0"/>
      <w:marTop w:val="0"/>
      <w:marBottom w:val="0"/>
      <w:divBdr>
        <w:top w:val="none" w:sz="0" w:space="0" w:color="auto"/>
        <w:left w:val="none" w:sz="0" w:space="0" w:color="auto"/>
        <w:bottom w:val="none" w:sz="0" w:space="0" w:color="auto"/>
        <w:right w:val="none" w:sz="0" w:space="0" w:color="auto"/>
      </w:divBdr>
      <w:divsChild>
        <w:div w:id="1747530165">
          <w:marLeft w:val="0"/>
          <w:marRight w:val="0"/>
          <w:marTop w:val="0"/>
          <w:marBottom w:val="0"/>
          <w:divBdr>
            <w:top w:val="none" w:sz="0" w:space="0" w:color="auto"/>
            <w:left w:val="none" w:sz="0" w:space="0" w:color="auto"/>
            <w:bottom w:val="none" w:sz="0" w:space="0" w:color="auto"/>
            <w:right w:val="none" w:sz="0" w:space="0" w:color="auto"/>
          </w:divBdr>
          <w:divsChild>
            <w:div w:id="205878026">
              <w:marLeft w:val="0"/>
              <w:marRight w:val="0"/>
              <w:marTop w:val="0"/>
              <w:marBottom w:val="0"/>
              <w:divBdr>
                <w:top w:val="none" w:sz="0" w:space="0" w:color="auto"/>
                <w:left w:val="none" w:sz="0" w:space="0" w:color="auto"/>
                <w:bottom w:val="none" w:sz="0" w:space="0" w:color="auto"/>
                <w:right w:val="none" w:sz="0" w:space="0" w:color="auto"/>
              </w:divBdr>
              <w:divsChild>
                <w:div w:id="172497048">
                  <w:marLeft w:val="0"/>
                  <w:marRight w:val="0"/>
                  <w:marTop w:val="0"/>
                  <w:marBottom w:val="0"/>
                  <w:divBdr>
                    <w:top w:val="none" w:sz="0" w:space="0" w:color="auto"/>
                    <w:left w:val="none" w:sz="0" w:space="0" w:color="auto"/>
                    <w:bottom w:val="none" w:sz="0" w:space="0" w:color="auto"/>
                    <w:right w:val="none" w:sz="0" w:space="0" w:color="auto"/>
                  </w:divBdr>
                  <w:divsChild>
                    <w:div w:id="20499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010">
      <w:bodyDiv w:val="1"/>
      <w:marLeft w:val="0"/>
      <w:marRight w:val="0"/>
      <w:marTop w:val="0"/>
      <w:marBottom w:val="0"/>
      <w:divBdr>
        <w:top w:val="none" w:sz="0" w:space="0" w:color="auto"/>
        <w:left w:val="none" w:sz="0" w:space="0" w:color="auto"/>
        <w:bottom w:val="none" w:sz="0" w:space="0" w:color="auto"/>
        <w:right w:val="none" w:sz="0" w:space="0" w:color="auto"/>
      </w:divBdr>
      <w:divsChild>
        <w:div w:id="2127114767">
          <w:marLeft w:val="0"/>
          <w:marRight w:val="0"/>
          <w:marTop w:val="0"/>
          <w:marBottom w:val="0"/>
          <w:divBdr>
            <w:top w:val="none" w:sz="0" w:space="0" w:color="auto"/>
            <w:left w:val="none" w:sz="0" w:space="0" w:color="auto"/>
            <w:bottom w:val="none" w:sz="0" w:space="0" w:color="auto"/>
            <w:right w:val="none" w:sz="0" w:space="0" w:color="auto"/>
          </w:divBdr>
          <w:divsChild>
            <w:div w:id="1124420770">
              <w:marLeft w:val="0"/>
              <w:marRight w:val="0"/>
              <w:marTop w:val="0"/>
              <w:marBottom w:val="0"/>
              <w:divBdr>
                <w:top w:val="none" w:sz="0" w:space="0" w:color="auto"/>
                <w:left w:val="none" w:sz="0" w:space="0" w:color="auto"/>
                <w:bottom w:val="none" w:sz="0" w:space="0" w:color="auto"/>
                <w:right w:val="none" w:sz="0" w:space="0" w:color="auto"/>
              </w:divBdr>
              <w:divsChild>
                <w:div w:id="634532956">
                  <w:marLeft w:val="0"/>
                  <w:marRight w:val="0"/>
                  <w:marTop w:val="0"/>
                  <w:marBottom w:val="0"/>
                  <w:divBdr>
                    <w:top w:val="none" w:sz="0" w:space="0" w:color="auto"/>
                    <w:left w:val="none" w:sz="0" w:space="0" w:color="auto"/>
                    <w:bottom w:val="none" w:sz="0" w:space="0" w:color="auto"/>
                    <w:right w:val="none" w:sz="0" w:space="0" w:color="auto"/>
                  </w:divBdr>
                  <w:divsChild>
                    <w:div w:id="423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1791">
      <w:bodyDiv w:val="1"/>
      <w:marLeft w:val="0"/>
      <w:marRight w:val="0"/>
      <w:marTop w:val="0"/>
      <w:marBottom w:val="0"/>
      <w:divBdr>
        <w:top w:val="none" w:sz="0" w:space="0" w:color="auto"/>
        <w:left w:val="none" w:sz="0" w:space="0" w:color="auto"/>
        <w:bottom w:val="none" w:sz="0" w:space="0" w:color="auto"/>
        <w:right w:val="none" w:sz="0" w:space="0" w:color="auto"/>
      </w:divBdr>
    </w:div>
    <w:div w:id="263807473">
      <w:bodyDiv w:val="1"/>
      <w:marLeft w:val="0"/>
      <w:marRight w:val="0"/>
      <w:marTop w:val="0"/>
      <w:marBottom w:val="0"/>
      <w:divBdr>
        <w:top w:val="none" w:sz="0" w:space="0" w:color="auto"/>
        <w:left w:val="none" w:sz="0" w:space="0" w:color="auto"/>
        <w:bottom w:val="none" w:sz="0" w:space="0" w:color="auto"/>
        <w:right w:val="none" w:sz="0" w:space="0" w:color="auto"/>
      </w:divBdr>
    </w:div>
    <w:div w:id="286817498">
      <w:bodyDiv w:val="1"/>
      <w:marLeft w:val="0"/>
      <w:marRight w:val="0"/>
      <w:marTop w:val="0"/>
      <w:marBottom w:val="0"/>
      <w:divBdr>
        <w:top w:val="none" w:sz="0" w:space="0" w:color="auto"/>
        <w:left w:val="none" w:sz="0" w:space="0" w:color="auto"/>
        <w:bottom w:val="none" w:sz="0" w:space="0" w:color="auto"/>
        <w:right w:val="none" w:sz="0" w:space="0" w:color="auto"/>
      </w:divBdr>
      <w:divsChild>
        <w:div w:id="896664176">
          <w:marLeft w:val="0"/>
          <w:marRight w:val="0"/>
          <w:marTop w:val="150"/>
          <w:marBottom w:val="270"/>
          <w:divBdr>
            <w:top w:val="none" w:sz="0" w:space="0" w:color="auto"/>
            <w:left w:val="none" w:sz="0" w:space="0" w:color="auto"/>
            <w:bottom w:val="none" w:sz="0" w:space="0" w:color="auto"/>
            <w:right w:val="none" w:sz="0" w:space="0" w:color="auto"/>
          </w:divBdr>
        </w:div>
      </w:divsChild>
    </w:div>
    <w:div w:id="290592774">
      <w:bodyDiv w:val="1"/>
      <w:marLeft w:val="0"/>
      <w:marRight w:val="0"/>
      <w:marTop w:val="0"/>
      <w:marBottom w:val="0"/>
      <w:divBdr>
        <w:top w:val="none" w:sz="0" w:space="0" w:color="auto"/>
        <w:left w:val="none" w:sz="0" w:space="0" w:color="auto"/>
        <w:bottom w:val="none" w:sz="0" w:space="0" w:color="auto"/>
        <w:right w:val="none" w:sz="0" w:space="0" w:color="auto"/>
      </w:divBdr>
    </w:div>
    <w:div w:id="301693216">
      <w:bodyDiv w:val="1"/>
      <w:marLeft w:val="0"/>
      <w:marRight w:val="0"/>
      <w:marTop w:val="0"/>
      <w:marBottom w:val="0"/>
      <w:divBdr>
        <w:top w:val="none" w:sz="0" w:space="0" w:color="auto"/>
        <w:left w:val="none" w:sz="0" w:space="0" w:color="auto"/>
        <w:bottom w:val="none" w:sz="0" w:space="0" w:color="auto"/>
        <w:right w:val="none" w:sz="0" w:space="0" w:color="auto"/>
      </w:divBdr>
      <w:divsChild>
        <w:div w:id="955866816">
          <w:marLeft w:val="0"/>
          <w:marRight w:val="0"/>
          <w:marTop w:val="0"/>
          <w:marBottom w:val="0"/>
          <w:divBdr>
            <w:top w:val="none" w:sz="0" w:space="0" w:color="auto"/>
            <w:left w:val="none" w:sz="0" w:space="0" w:color="auto"/>
            <w:bottom w:val="none" w:sz="0" w:space="0" w:color="auto"/>
            <w:right w:val="none" w:sz="0" w:space="0" w:color="auto"/>
          </w:divBdr>
          <w:divsChild>
            <w:div w:id="130053710">
              <w:marLeft w:val="0"/>
              <w:marRight w:val="0"/>
              <w:marTop w:val="0"/>
              <w:marBottom w:val="0"/>
              <w:divBdr>
                <w:top w:val="none" w:sz="0" w:space="0" w:color="auto"/>
                <w:left w:val="none" w:sz="0" w:space="0" w:color="auto"/>
                <w:bottom w:val="none" w:sz="0" w:space="0" w:color="auto"/>
                <w:right w:val="none" w:sz="0" w:space="0" w:color="auto"/>
              </w:divBdr>
              <w:divsChild>
                <w:div w:id="47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50">
      <w:bodyDiv w:val="1"/>
      <w:marLeft w:val="0"/>
      <w:marRight w:val="0"/>
      <w:marTop w:val="0"/>
      <w:marBottom w:val="0"/>
      <w:divBdr>
        <w:top w:val="none" w:sz="0" w:space="0" w:color="auto"/>
        <w:left w:val="none" w:sz="0" w:space="0" w:color="auto"/>
        <w:bottom w:val="none" w:sz="0" w:space="0" w:color="auto"/>
        <w:right w:val="none" w:sz="0" w:space="0" w:color="auto"/>
      </w:divBdr>
    </w:div>
    <w:div w:id="335690734">
      <w:bodyDiv w:val="1"/>
      <w:marLeft w:val="0"/>
      <w:marRight w:val="0"/>
      <w:marTop w:val="0"/>
      <w:marBottom w:val="0"/>
      <w:divBdr>
        <w:top w:val="none" w:sz="0" w:space="0" w:color="auto"/>
        <w:left w:val="none" w:sz="0" w:space="0" w:color="auto"/>
        <w:bottom w:val="none" w:sz="0" w:space="0" w:color="auto"/>
        <w:right w:val="none" w:sz="0" w:space="0" w:color="auto"/>
      </w:divBdr>
      <w:divsChild>
        <w:div w:id="1473331118">
          <w:marLeft w:val="30"/>
          <w:marRight w:val="0"/>
          <w:marTop w:val="120"/>
          <w:marBottom w:val="120"/>
          <w:divBdr>
            <w:top w:val="none" w:sz="0" w:space="0" w:color="auto"/>
            <w:left w:val="none" w:sz="0" w:space="0" w:color="auto"/>
            <w:bottom w:val="none" w:sz="0" w:space="0" w:color="auto"/>
            <w:right w:val="none" w:sz="0" w:space="0" w:color="auto"/>
          </w:divBdr>
          <w:divsChild>
            <w:div w:id="1957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4196">
      <w:bodyDiv w:val="1"/>
      <w:marLeft w:val="0"/>
      <w:marRight w:val="0"/>
      <w:marTop w:val="0"/>
      <w:marBottom w:val="0"/>
      <w:divBdr>
        <w:top w:val="none" w:sz="0" w:space="0" w:color="auto"/>
        <w:left w:val="none" w:sz="0" w:space="0" w:color="auto"/>
        <w:bottom w:val="none" w:sz="0" w:space="0" w:color="auto"/>
        <w:right w:val="none" w:sz="0" w:space="0" w:color="auto"/>
      </w:divBdr>
    </w:div>
    <w:div w:id="385370921">
      <w:bodyDiv w:val="1"/>
      <w:marLeft w:val="0"/>
      <w:marRight w:val="0"/>
      <w:marTop w:val="0"/>
      <w:marBottom w:val="0"/>
      <w:divBdr>
        <w:top w:val="none" w:sz="0" w:space="0" w:color="auto"/>
        <w:left w:val="none" w:sz="0" w:space="0" w:color="auto"/>
        <w:bottom w:val="none" w:sz="0" w:space="0" w:color="auto"/>
        <w:right w:val="none" w:sz="0" w:space="0" w:color="auto"/>
      </w:divBdr>
    </w:div>
    <w:div w:id="406154406">
      <w:bodyDiv w:val="1"/>
      <w:marLeft w:val="0"/>
      <w:marRight w:val="0"/>
      <w:marTop w:val="0"/>
      <w:marBottom w:val="0"/>
      <w:divBdr>
        <w:top w:val="none" w:sz="0" w:space="0" w:color="auto"/>
        <w:left w:val="none" w:sz="0" w:space="0" w:color="auto"/>
        <w:bottom w:val="none" w:sz="0" w:space="0" w:color="auto"/>
        <w:right w:val="none" w:sz="0" w:space="0" w:color="auto"/>
      </w:divBdr>
    </w:div>
    <w:div w:id="430442447">
      <w:bodyDiv w:val="1"/>
      <w:marLeft w:val="0"/>
      <w:marRight w:val="0"/>
      <w:marTop w:val="0"/>
      <w:marBottom w:val="0"/>
      <w:divBdr>
        <w:top w:val="none" w:sz="0" w:space="0" w:color="auto"/>
        <w:left w:val="none" w:sz="0" w:space="0" w:color="auto"/>
        <w:bottom w:val="none" w:sz="0" w:space="0" w:color="auto"/>
        <w:right w:val="none" w:sz="0" w:space="0" w:color="auto"/>
      </w:divBdr>
    </w:div>
    <w:div w:id="471214902">
      <w:bodyDiv w:val="1"/>
      <w:marLeft w:val="0"/>
      <w:marRight w:val="0"/>
      <w:marTop w:val="0"/>
      <w:marBottom w:val="0"/>
      <w:divBdr>
        <w:top w:val="none" w:sz="0" w:space="0" w:color="auto"/>
        <w:left w:val="none" w:sz="0" w:space="0" w:color="auto"/>
        <w:bottom w:val="none" w:sz="0" w:space="0" w:color="auto"/>
        <w:right w:val="none" w:sz="0" w:space="0" w:color="auto"/>
      </w:divBdr>
      <w:divsChild>
        <w:div w:id="1273589838">
          <w:marLeft w:val="0"/>
          <w:marRight w:val="0"/>
          <w:marTop w:val="0"/>
          <w:marBottom w:val="0"/>
          <w:divBdr>
            <w:top w:val="none" w:sz="0" w:space="0" w:color="auto"/>
            <w:left w:val="none" w:sz="0" w:space="0" w:color="auto"/>
            <w:bottom w:val="none" w:sz="0" w:space="0" w:color="auto"/>
            <w:right w:val="none" w:sz="0" w:space="0" w:color="auto"/>
          </w:divBdr>
          <w:divsChild>
            <w:div w:id="1012150537">
              <w:marLeft w:val="0"/>
              <w:marRight w:val="0"/>
              <w:marTop w:val="0"/>
              <w:marBottom w:val="0"/>
              <w:divBdr>
                <w:top w:val="none" w:sz="0" w:space="0" w:color="auto"/>
                <w:left w:val="none" w:sz="0" w:space="0" w:color="auto"/>
                <w:bottom w:val="none" w:sz="0" w:space="0" w:color="auto"/>
                <w:right w:val="none" w:sz="0" w:space="0" w:color="auto"/>
              </w:divBdr>
              <w:divsChild>
                <w:div w:id="2039743216">
                  <w:marLeft w:val="0"/>
                  <w:marRight w:val="0"/>
                  <w:marTop w:val="0"/>
                  <w:marBottom w:val="0"/>
                  <w:divBdr>
                    <w:top w:val="none" w:sz="0" w:space="0" w:color="auto"/>
                    <w:left w:val="none" w:sz="0" w:space="0" w:color="auto"/>
                    <w:bottom w:val="none" w:sz="0" w:space="0" w:color="auto"/>
                    <w:right w:val="none" w:sz="0" w:space="0" w:color="auto"/>
                  </w:divBdr>
                  <w:divsChild>
                    <w:div w:id="17215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2379">
      <w:bodyDiv w:val="1"/>
      <w:marLeft w:val="0"/>
      <w:marRight w:val="0"/>
      <w:marTop w:val="0"/>
      <w:marBottom w:val="0"/>
      <w:divBdr>
        <w:top w:val="none" w:sz="0" w:space="0" w:color="auto"/>
        <w:left w:val="none" w:sz="0" w:space="0" w:color="auto"/>
        <w:bottom w:val="none" w:sz="0" w:space="0" w:color="auto"/>
        <w:right w:val="none" w:sz="0" w:space="0" w:color="auto"/>
      </w:divBdr>
      <w:divsChild>
        <w:div w:id="969477221">
          <w:marLeft w:val="0"/>
          <w:marRight w:val="0"/>
          <w:marTop w:val="0"/>
          <w:marBottom w:val="0"/>
          <w:divBdr>
            <w:top w:val="none" w:sz="0" w:space="0" w:color="auto"/>
            <w:left w:val="none" w:sz="0" w:space="0" w:color="auto"/>
            <w:bottom w:val="none" w:sz="0" w:space="0" w:color="auto"/>
            <w:right w:val="none" w:sz="0" w:space="0" w:color="auto"/>
          </w:divBdr>
          <w:divsChild>
            <w:div w:id="170531349">
              <w:marLeft w:val="0"/>
              <w:marRight w:val="0"/>
              <w:marTop w:val="0"/>
              <w:marBottom w:val="0"/>
              <w:divBdr>
                <w:top w:val="none" w:sz="0" w:space="0" w:color="auto"/>
                <w:left w:val="none" w:sz="0" w:space="0" w:color="auto"/>
                <w:bottom w:val="none" w:sz="0" w:space="0" w:color="auto"/>
                <w:right w:val="none" w:sz="0" w:space="0" w:color="auto"/>
              </w:divBdr>
              <w:divsChild>
                <w:div w:id="604925349">
                  <w:marLeft w:val="0"/>
                  <w:marRight w:val="0"/>
                  <w:marTop w:val="0"/>
                  <w:marBottom w:val="0"/>
                  <w:divBdr>
                    <w:top w:val="none" w:sz="0" w:space="0" w:color="auto"/>
                    <w:left w:val="none" w:sz="0" w:space="0" w:color="auto"/>
                    <w:bottom w:val="none" w:sz="0" w:space="0" w:color="auto"/>
                    <w:right w:val="none" w:sz="0" w:space="0" w:color="auto"/>
                  </w:divBdr>
                  <w:divsChild>
                    <w:div w:id="1881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5585">
      <w:bodyDiv w:val="1"/>
      <w:marLeft w:val="0"/>
      <w:marRight w:val="0"/>
      <w:marTop w:val="0"/>
      <w:marBottom w:val="0"/>
      <w:divBdr>
        <w:top w:val="none" w:sz="0" w:space="0" w:color="auto"/>
        <w:left w:val="none" w:sz="0" w:space="0" w:color="auto"/>
        <w:bottom w:val="none" w:sz="0" w:space="0" w:color="auto"/>
        <w:right w:val="none" w:sz="0" w:space="0" w:color="auto"/>
      </w:divBdr>
    </w:div>
    <w:div w:id="517543540">
      <w:bodyDiv w:val="1"/>
      <w:marLeft w:val="0"/>
      <w:marRight w:val="0"/>
      <w:marTop w:val="0"/>
      <w:marBottom w:val="0"/>
      <w:divBdr>
        <w:top w:val="none" w:sz="0" w:space="0" w:color="auto"/>
        <w:left w:val="none" w:sz="0" w:space="0" w:color="auto"/>
        <w:bottom w:val="none" w:sz="0" w:space="0" w:color="auto"/>
        <w:right w:val="none" w:sz="0" w:space="0" w:color="auto"/>
      </w:divBdr>
      <w:divsChild>
        <w:div w:id="1105610314">
          <w:marLeft w:val="0"/>
          <w:marRight w:val="0"/>
          <w:marTop w:val="150"/>
          <w:marBottom w:val="270"/>
          <w:divBdr>
            <w:top w:val="none" w:sz="0" w:space="0" w:color="auto"/>
            <w:left w:val="none" w:sz="0" w:space="0" w:color="auto"/>
            <w:bottom w:val="none" w:sz="0" w:space="0" w:color="auto"/>
            <w:right w:val="none" w:sz="0" w:space="0" w:color="auto"/>
          </w:divBdr>
        </w:div>
      </w:divsChild>
    </w:div>
    <w:div w:id="519468611">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0">
          <w:marLeft w:val="0"/>
          <w:marRight w:val="0"/>
          <w:marTop w:val="0"/>
          <w:marBottom w:val="0"/>
          <w:divBdr>
            <w:top w:val="none" w:sz="0" w:space="0" w:color="auto"/>
            <w:left w:val="none" w:sz="0" w:space="0" w:color="auto"/>
            <w:bottom w:val="none" w:sz="0" w:space="0" w:color="auto"/>
            <w:right w:val="none" w:sz="0" w:space="0" w:color="auto"/>
          </w:divBdr>
          <w:divsChild>
            <w:div w:id="579484305">
              <w:marLeft w:val="0"/>
              <w:marRight w:val="0"/>
              <w:marTop w:val="0"/>
              <w:marBottom w:val="0"/>
              <w:divBdr>
                <w:top w:val="none" w:sz="0" w:space="0" w:color="auto"/>
                <w:left w:val="none" w:sz="0" w:space="0" w:color="auto"/>
                <w:bottom w:val="none" w:sz="0" w:space="0" w:color="auto"/>
                <w:right w:val="none" w:sz="0" w:space="0" w:color="auto"/>
              </w:divBdr>
              <w:divsChild>
                <w:div w:id="1225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6983">
      <w:bodyDiv w:val="1"/>
      <w:marLeft w:val="0"/>
      <w:marRight w:val="0"/>
      <w:marTop w:val="0"/>
      <w:marBottom w:val="0"/>
      <w:divBdr>
        <w:top w:val="none" w:sz="0" w:space="0" w:color="auto"/>
        <w:left w:val="none" w:sz="0" w:space="0" w:color="auto"/>
        <w:bottom w:val="none" w:sz="0" w:space="0" w:color="auto"/>
        <w:right w:val="none" w:sz="0" w:space="0" w:color="auto"/>
      </w:divBdr>
    </w:div>
    <w:div w:id="552817536">
      <w:bodyDiv w:val="1"/>
      <w:marLeft w:val="0"/>
      <w:marRight w:val="0"/>
      <w:marTop w:val="0"/>
      <w:marBottom w:val="0"/>
      <w:divBdr>
        <w:top w:val="none" w:sz="0" w:space="0" w:color="auto"/>
        <w:left w:val="none" w:sz="0" w:space="0" w:color="auto"/>
        <w:bottom w:val="none" w:sz="0" w:space="0" w:color="auto"/>
        <w:right w:val="none" w:sz="0" w:space="0" w:color="auto"/>
      </w:divBdr>
    </w:div>
    <w:div w:id="632368629">
      <w:bodyDiv w:val="1"/>
      <w:marLeft w:val="0"/>
      <w:marRight w:val="0"/>
      <w:marTop w:val="0"/>
      <w:marBottom w:val="0"/>
      <w:divBdr>
        <w:top w:val="none" w:sz="0" w:space="0" w:color="auto"/>
        <w:left w:val="none" w:sz="0" w:space="0" w:color="auto"/>
        <w:bottom w:val="none" w:sz="0" w:space="0" w:color="auto"/>
        <w:right w:val="none" w:sz="0" w:space="0" w:color="auto"/>
      </w:divBdr>
    </w:div>
    <w:div w:id="669405752">
      <w:bodyDiv w:val="1"/>
      <w:marLeft w:val="0"/>
      <w:marRight w:val="0"/>
      <w:marTop w:val="0"/>
      <w:marBottom w:val="0"/>
      <w:divBdr>
        <w:top w:val="none" w:sz="0" w:space="0" w:color="auto"/>
        <w:left w:val="none" w:sz="0" w:space="0" w:color="auto"/>
        <w:bottom w:val="none" w:sz="0" w:space="0" w:color="auto"/>
        <w:right w:val="none" w:sz="0" w:space="0" w:color="auto"/>
      </w:divBdr>
    </w:div>
    <w:div w:id="674965375">
      <w:bodyDiv w:val="1"/>
      <w:marLeft w:val="0"/>
      <w:marRight w:val="0"/>
      <w:marTop w:val="0"/>
      <w:marBottom w:val="0"/>
      <w:divBdr>
        <w:top w:val="none" w:sz="0" w:space="0" w:color="auto"/>
        <w:left w:val="none" w:sz="0" w:space="0" w:color="auto"/>
        <w:bottom w:val="none" w:sz="0" w:space="0" w:color="auto"/>
        <w:right w:val="none" w:sz="0" w:space="0" w:color="auto"/>
      </w:divBdr>
    </w:div>
    <w:div w:id="725496187">
      <w:bodyDiv w:val="1"/>
      <w:marLeft w:val="0"/>
      <w:marRight w:val="0"/>
      <w:marTop w:val="0"/>
      <w:marBottom w:val="0"/>
      <w:divBdr>
        <w:top w:val="none" w:sz="0" w:space="0" w:color="auto"/>
        <w:left w:val="none" w:sz="0" w:space="0" w:color="auto"/>
        <w:bottom w:val="none" w:sz="0" w:space="0" w:color="auto"/>
        <w:right w:val="none" w:sz="0" w:space="0" w:color="auto"/>
      </w:divBdr>
      <w:divsChild>
        <w:div w:id="362873874">
          <w:marLeft w:val="0"/>
          <w:marRight w:val="0"/>
          <w:marTop w:val="0"/>
          <w:marBottom w:val="0"/>
          <w:divBdr>
            <w:top w:val="none" w:sz="0" w:space="0" w:color="auto"/>
            <w:left w:val="none" w:sz="0" w:space="0" w:color="auto"/>
            <w:bottom w:val="none" w:sz="0" w:space="0" w:color="auto"/>
            <w:right w:val="none" w:sz="0" w:space="0" w:color="auto"/>
          </w:divBdr>
          <w:divsChild>
            <w:div w:id="987704430">
              <w:marLeft w:val="0"/>
              <w:marRight w:val="0"/>
              <w:marTop w:val="0"/>
              <w:marBottom w:val="0"/>
              <w:divBdr>
                <w:top w:val="none" w:sz="0" w:space="0" w:color="auto"/>
                <w:left w:val="none" w:sz="0" w:space="0" w:color="auto"/>
                <w:bottom w:val="none" w:sz="0" w:space="0" w:color="auto"/>
                <w:right w:val="none" w:sz="0" w:space="0" w:color="auto"/>
              </w:divBdr>
              <w:divsChild>
                <w:div w:id="1866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365">
      <w:bodyDiv w:val="1"/>
      <w:marLeft w:val="0"/>
      <w:marRight w:val="0"/>
      <w:marTop w:val="0"/>
      <w:marBottom w:val="0"/>
      <w:divBdr>
        <w:top w:val="none" w:sz="0" w:space="0" w:color="auto"/>
        <w:left w:val="none" w:sz="0" w:space="0" w:color="auto"/>
        <w:bottom w:val="none" w:sz="0" w:space="0" w:color="auto"/>
        <w:right w:val="none" w:sz="0" w:space="0" w:color="auto"/>
      </w:divBdr>
    </w:div>
    <w:div w:id="760444829">
      <w:bodyDiv w:val="1"/>
      <w:marLeft w:val="0"/>
      <w:marRight w:val="0"/>
      <w:marTop w:val="0"/>
      <w:marBottom w:val="0"/>
      <w:divBdr>
        <w:top w:val="none" w:sz="0" w:space="0" w:color="auto"/>
        <w:left w:val="none" w:sz="0" w:space="0" w:color="auto"/>
        <w:bottom w:val="none" w:sz="0" w:space="0" w:color="auto"/>
        <w:right w:val="none" w:sz="0" w:space="0" w:color="auto"/>
      </w:divBdr>
    </w:div>
    <w:div w:id="823547508">
      <w:bodyDiv w:val="1"/>
      <w:marLeft w:val="0"/>
      <w:marRight w:val="0"/>
      <w:marTop w:val="0"/>
      <w:marBottom w:val="0"/>
      <w:divBdr>
        <w:top w:val="none" w:sz="0" w:space="0" w:color="auto"/>
        <w:left w:val="none" w:sz="0" w:space="0" w:color="auto"/>
        <w:bottom w:val="none" w:sz="0" w:space="0" w:color="auto"/>
        <w:right w:val="none" w:sz="0" w:space="0" w:color="auto"/>
      </w:divBdr>
    </w:div>
    <w:div w:id="830874307">
      <w:bodyDiv w:val="1"/>
      <w:marLeft w:val="0"/>
      <w:marRight w:val="0"/>
      <w:marTop w:val="0"/>
      <w:marBottom w:val="0"/>
      <w:divBdr>
        <w:top w:val="none" w:sz="0" w:space="0" w:color="auto"/>
        <w:left w:val="none" w:sz="0" w:space="0" w:color="auto"/>
        <w:bottom w:val="none" w:sz="0" w:space="0" w:color="auto"/>
        <w:right w:val="none" w:sz="0" w:space="0" w:color="auto"/>
      </w:divBdr>
      <w:divsChild>
        <w:div w:id="1650478317">
          <w:marLeft w:val="0"/>
          <w:marRight w:val="0"/>
          <w:marTop w:val="0"/>
          <w:marBottom w:val="0"/>
          <w:divBdr>
            <w:top w:val="none" w:sz="0" w:space="0" w:color="auto"/>
            <w:left w:val="none" w:sz="0" w:space="0" w:color="auto"/>
            <w:bottom w:val="none" w:sz="0" w:space="0" w:color="auto"/>
            <w:right w:val="none" w:sz="0" w:space="0" w:color="auto"/>
          </w:divBdr>
          <w:divsChild>
            <w:div w:id="780339373">
              <w:marLeft w:val="0"/>
              <w:marRight w:val="0"/>
              <w:marTop w:val="0"/>
              <w:marBottom w:val="0"/>
              <w:divBdr>
                <w:top w:val="none" w:sz="0" w:space="0" w:color="auto"/>
                <w:left w:val="none" w:sz="0" w:space="0" w:color="auto"/>
                <w:bottom w:val="none" w:sz="0" w:space="0" w:color="auto"/>
                <w:right w:val="none" w:sz="0" w:space="0" w:color="auto"/>
              </w:divBdr>
              <w:divsChild>
                <w:div w:id="16862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3294">
      <w:bodyDiv w:val="1"/>
      <w:marLeft w:val="0"/>
      <w:marRight w:val="0"/>
      <w:marTop w:val="0"/>
      <w:marBottom w:val="0"/>
      <w:divBdr>
        <w:top w:val="none" w:sz="0" w:space="0" w:color="auto"/>
        <w:left w:val="none" w:sz="0" w:space="0" w:color="auto"/>
        <w:bottom w:val="none" w:sz="0" w:space="0" w:color="auto"/>
        <w:right w:val="none" w:sz="0" w:space="0" w:color="auto"/>
      </w:divBdr>
    </w:div>
    <w:div w:id="852651013">
      <w:bodyDiv w:val="1"/>
      <w:marLeft w:val="0"/>
      <w:marRight w:val="0"/>
      <w:marTop w:val="0"/>
      <w:marBottom w:val="0"/>
      <w:divBdr>
        <w:top w:val="none" w:sz="0" w:space="0" w:color="auto"/>
        <w:left w:val="none" w:sz="0" w:space="0" w:color="auto"/>
        <w:bottom w:val="none" w:sz="0" w:space="0" w:color="auto"/>
        <w:right w:val="none" w:sz="0" w:space="0" w:color="auto"/>
      </w:divBdr>
    </w:div>
    <w:div w:id="857815594">
      <w:bodyDiv w:val="1"/>
      <w:marLeft w:val="0"/>
      <w:marRight w:val="0"/>
      <w:marTop w:val="0"/>
      <w:marBottom w:val="0"/>
      <w:divBdr>
        <w:top w:val="none" w:sz="0" w:space="0" w:color="auto"/>
        <w:left w:val="none" w:sz="0" w:space="0" w:color="auto"/>
        <w:bottom w:val="none" w:sz="0" w:space="0" w:color="auto"/>
        <w:right w:val="none" w:sz="0" w:space="0" w:color="auto"/>
      </w:divBdr>
      <w:divsChild>
        <w:div w:id="621114567">
          <w:marLeft w:val="0"/>
          <w:marRight w:val="0"/>
          <w:marTop w:val="0"/>
          <w:marBottom w:val="0"/>
          <w:divBdr>
            <w:top w:val="none" w:sz="0" w:space="0" w:color="auto"/>
            <w:left w:val="none" w:sz="0" w:space="0" w:color="auto"/>
            <w:bottom w:val="none" w:sz="0" w:space="0" w:color="auto"/>
            <w:right w:val="none" w:sz="0" w:space="0" w:color="auto"/>
          </w:divBdr>
          <w:divsChild>
            <w:div w:id="578371349">
              <w:marLeft w:val="0"/>
              <w:marRight w:val="0"/>
              <w:marTop w:val="0"/>
              <w:marBottom w:val="0"/>
              <w:divBdr>
                <w:top w:val="none" w:sz="0" w:space="0" w:color="auto"/>
                <w:left w:val="none" w:sz="0" w:space="0" w:color="auto"/>
                <w:bottom w:val="none" w:sz="0" w:space="0" w:color="auto"/>
                <w:right w:val="none" w:sz="0" w:space="0" w:color="auto"/>
              </w:divBdr>
              <w:divsChild>
                <w:div w:id="1644847382">
                  <w:marLeft w:val="0"/>
                  <w:marRight w:val="0"/>
                  <w:marTop w:val="0"/>
                  <w:marBottom w:val="0"/>
                  <w:divBdr>
                    <w:top w:val="none" w:sz="0" w:space="0" w:color="auto"/>
                    <w:left w:val="none" w:sz="0" w:space="0" w:color="auto"/>
                    <w:bottom w:val="none" w:sz="0" w:space="0" w:color="auto"/>
                    <w:right w:val="none" w:sz="0" w:space="0" w:color="auto"/>
                  </w:divBdr>
                  <w:divsChild>
                    <w:div w:id="12077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992">
      <w:bodyDiv w:val="1"/>
      <w:marLeft w:val="0"/>
      <w:marRight w:val="0"/>
      <w:marTop w:val="0"/>
      <w:marBottom w:val="0"/>
      <w:divBdr>
        <w:top w:val="none" w:sz="0" w:space="0" w:color="auto"/>
        <w:left w:val="none" w:sz="0" w:space="0" w:color="auto"/>
        <w:bottom w:val="none" w:sz="0" w:space="0" w:color="auto"/>
        <w:right w:val="none" w:sz="0" w:space="0" w:color="auto"/>
      </w:divBdr>
    </w:div>
    <w:div w:id="868181604">
      <w:bodyDiv w:val="1"/>
      <w:marLeft w:val="0"/>
      <w:marRight w:val="0"/>
      <w:marTop w:val="0"/>
      <w:marBottom w:val="0"/>
      <w:divBdr>
        <w:top w:val="none" w:sz="0" w:space="0" w:color="auto"/>
        <w:left w:val="none" w:sz="0" w:space="0" w:color="auto"/>
        <w:bottom w:val="none" w:sz="0" w:space="0" w:color="auto"/>
        <w:right w:val="none" w:sz="0" w:space="0" w:color="auto"/>
      </w:divBdr>
    </w:div>
    <w:div w:id="897864776">
      <w:bodyDiv w:val="1"/>
      <w:marLeft w:val="0"/>
      <w:marRight w:val="0"/>
      <w:marTop w:val="0"/>
      <w:marBottom w:val="0"/>
      <w:divBdr>
        <w:top w:val="none" w:sz="0" w:space="0" w:color="auto"/>
        <w:left w:val="none" w:sz="0" w:space="0" w:color="auto"/>
        <w:bottom w:val="none" w:sz="0" w:space="0" w:color="auto"/>
        <w:right w:val="none" w:sz="0" w:space="0" w:color="auto"/>
      </w:divBdr>
    </w:div>
    <w:div w:id="940650222">
      <w:bodyDiv w:val="1"/>
      <w:marLeft w:val="0"/>
      <w:marRight w:val="0"/>
      <w:marTop w:val="0"/>
      <w:marBottom w:val="0"/>
      <w:divBdr>
        <w:top w:val="none" w:sz="0" w:space="0" w:color="auto"/>
        <w:left w:val="none" w:sz="0" w:space="0" w:color="auto"/>
        <w:bottom w:val="none" w:sz="0" w:space="0" w:color="auto"/>
        <w:right w:val="none" w:sz="0" w:space="0" w:color="auto"/>
      </w:divBdr>
    </w:div>
    <w:div w:id="956914454">
      <w:bodyDiv w:val="1"/>
      <w:marLeft w:val="0"/>
      <w:marRight w:val="0"/>
      <w:marTop w:val="0"/>
      <w:marBottom w:val="0"/>
      <w:divBdr>
        <w:top w:val="none" w:sz="0" w:space="0" w:color="auto"/>
        <w:left w:val="none" w:sz="0" w:space="0" w:color="auto"/>
        <w:bottom w:val="none" w:sz="0" w:space="0" w:color="auto"/>
        <w:right w:val="none" w:sz="0" w:space="0" w:color="auto"/>
      </w:divBdr>
      <w:divsChild>
        <w:div w:id="2026128480">
          <w:marLeft w:val="0"/>
          <w:marRight w:val="0"/>
          <w:marTop w:val="0"/>
          <w:marBottom w:val="0"/>
          <w:divBdr>
            <w:top w:val="none" w:sz="0" w:space="0" w:color="auto"/>
            <w:left w:val="none" w:sz="0" w:space="0" w:color="auto"/>
            <w:bottom w:val="none" w:sz="0" w:space="0" w:color="auto"/>
            <w:right w:val="none" w:sz="0" w:space="0" w:color="auto"/>
          </w:divBdr>
          <w:divsChild>
            <w:div w:id="821626476">
              <w:marLeft w:val="0"/>
              <w:marRight w:val="0"/>
              <w:marTop w:val="0"/>
              <w:marBottom w:val="0"/>
              <w:divBdr>
                <w:top w:val="none" w:sz="0" w:space="0" w:color="auto"/>
                <w:left w:val="none" w:sz="0" w:space="0" w:color="auto"/>
                <w:bottom w:val="none" w:sz="0" w:space="0" w:color="auto"/>
                <w:right w:val="none" w:sz="0" w:space="0" w:color="auto"/>
              </w:divBdr>
              <w:divsChild>
                <w:div w:id="1054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5295">
      <w:bodyDiv w:val="1"/>
      <w:marLeft w:val="0"/>
      <w:marRight w:val="0"/>
      <w:marTop w:val="0"/>
      <w:marBottom w:val="0"/>
      <w:divBdr>
        <w:top w:val="none" w:sz="0" w:space="0" w:color="auto"/>
        <w:left w:val="none" w:sz="0" w:space="0" w:color="auto"/>
        <w:bottom w:val="none" w:sz="0" w:space="0" w:color="auto"/>
        <w:right w:val="none" w:sz="0" w:space="0" w:color="auto"/>
      </w:divBdr>
    </w:div>
    <w:div w:id="1063913365">
      <w:bodyDiv w:val="1"/>
      <w:marLeft w:val="0"/>
      <w:marRight w:val="0"/>
      <w:marTop w:val="0"/>
      <w:marBottom w:val="0"/>
      <w:divBdr>
        <w:top w:val="none" w:sz="0" w:space="0" w:color="auto"/>
        <w:left w:val="none" w:sz="0" w:space="0" w:color="auto"/>
        <w:bottom w:val="none" w:sz="0" w:space="0" w:color="auto"/>
        <w:right w:val="none" w:sz="0" w:space="0" w:color="auto"/>
      </w:divBdr>
      <w:divsChild>
        <w:div w:id="1953898700">
          <w:marLeft w:val="30"/>
          <w:marRight w:val="0"/>
          <w:marTop w:val="120"/>
          <w:marBottom w:val="120"/>
          <w:divBdr>
            <w:top w:val="none" w:sz="0" w:space="0" w:color="auto"/>
            <w:left w:val="none" w:sz="0" w:space="0" w:color="auto"/>
            <w:bottom w:val="none" w:sz="0" w:space="0" w:color="auto"/>
            <w:right w:val="none" w:sz="0" w:space="0" w:color="auto"/>
          </w:divBdr>
          <w:divsChild>
            <w:div w:id="295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821">
      <w:bodyDiv w:val="1"/>
      <w:marLeft w:val="0"/>
      <w:marRight w:val="0"/>
      <w:marTop w:val="0"/>
      <w:marBottom w:val="0"/>
      <w:divBdr>
        <w:top w:val="none" w:sz="0" w:space="0" w:color="auto"/>
        <w:left w:val="none" w:sz="0" w:space="0" w:color="auto"/>
        <w:bottom w:val="none" w:sz="0" w:space="0" w:color="auto"/>
        <w:right w:val="none" w:sz="0" w:space="0" w:color="auto"/>
      </w:divBdr>
    </w:div>
    <w:div w:id="1328632396">
      <w:bodyDiv w:val="1"/>
      <w:marLeft w:val="0"/>
      <w:marRight w:val="0"/>
      <w:marTop w:val="0"/>
      <w:marBottom w:val="0"/>
      <w:divBdr>
        <w:top w:val="none" w:sz="0" w:space="0" w:color="auto"/>
        <w:left w:val="none" w:sz="0" w:space="0" w:color="auto"/>
        <w:bottom w:val="none" w:sz="0" w:space="0" w:color="auto"/>
        <w:right w:val="none" w:sz="0" w:space="0" w:color="auto"/>
      </w:divBdr>
    </w:div>
    <w:div w:id="1346975906">
      <w:bodyDiv w:val="1"/>
      <w:marLeft w:val="0"/>
      <w:marRight w:val="0"/>
      <w:marTop w:val="0"/>
      <w:marBottom w:val="0"/>
      <w:divBdr>
        <w:top w:val="none" w:sz="0" w:space="0" w:color="auto"/>
        <w:left w:val="none" w:sz="0" w:space="0" w:color="auto"/>
        <w:bottom w:val="none" w:sz="0" w:space="0" w:color="auto"/>
        <w:right w:val="none" w:sz="0" w:space="0" w:color="auto"/>
      </w:divBdr>
    </w:div>
    <w:div w:id="1369645617">
      <w:bodyDiv w:val="1"/>
      <w:marLeft w:val="0"/>
      <w:marRight w:val="0"/>
      <w:marTop w:val="0"/>
      <w:marBottom w:val="0"/>
      <w:divBdr>
        <w:top w:val="none" w:sz="0" w:space="0" w:color="auto"/>
        <w:left w:val="none" w:sz="0" w:space="0" w:color="auto"/>
        <w:bottom w:val="none" w:sz="0" w:space="0" w:color="auto"/>
        <w:right w:val="none" w:sz="0" w:space="0" w:color="auto"/>
      </w:divBdr>
    </w:div>
    <w:div w:id="1389458674">
      <w:bodyDiv w:val="1"/>
      <w:marLeft w:val="0"/>
      <w:marRight w:val="0"/>
      <w:marTop w:val="0"/>
      <w:marBottom w:val="0"/>
      <w:divBdr>
        <w:top w:val="none" w:sz="0" w:space="0" w:color="auto"/>
        <w:left w:val="none" w:sz="0" w:space="0" w:color="auto"/>
        <w:bottom w:val="none" w:sz="0" w:space="0" w:color="auto"/>
        <w:right w:val="none" w:sz="0" w:space="0" w:color="auto"/>
      </w:divBdr>
    </w:div>
    <w:div w:id="1426269503">
      <w:bodyDiv w:val="1"/>
      <w:marLeft w:val="0"/>
      <w:marRight w:val="0"/>
      <w:marTop w:val="0"/>
      <w:marBottom w:val="0"/>
      <w:divBdr>
        <w:top w:val="none" w:sz="0" w:space="0" w:color="auto"/>
        <w:left w:val="none" w:sz="0" w:space="0" w:color="auto"/>
        <w:bottom w:val="none" w:sz="0" w:space="0" w:color="auto"/>
        <w:right w:val="none" w:sz="0" w:space="0" w:color="auto"/>
      </w:divBdr>
      <w:divsChild>
        <w:div w:id="715665273">
          <w:marLeft w:val="30"/>
          <w:marRight w:val="0"/>
          <w:marTop w:val="120"/>
          <w:marBottom w:val="120"/>
          <w:divBdr>
            <w:top w:val="none" w:sz="0" w:space="0" w:color="auto"/>
            <w:left w:val="none" w:sz="0" w:space="0" w:color="auto"/>
            <w:bottom w:val="none" w:sz="0" w:space="0" w:color="auto"/>
            <w:right w:val="none" w:sz="0" w:space="0" w:color="auto"/>
          </w:divBdr>
          <w:divsChild>
            <w:div w:id="6093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294">
      <w:bodyDiv w:val="1"/>
      <w:marLeft w:val="0"/>
      <w:marRight w:val="0"/>
      <w:marTop w:val="0"/>
      <w:marBottom w:val="0"/>
      <w:divBdr>
        <w:top w:val="none" w:sz="0" w:space="0" w:color="auto"/>
        <w:left w:val="none" w:sz="0" w:space="0" w:color="auto"/>
        <w:bottom w:val="none" w:sz="0" w:space="0" w:color="auto"/>
        <w:right w:val="none" w:sz="0" w:space="0" w:color="auto"/>
      </w:divBdr>
    </w:div>
    <w:div w:id="1504933645">
      <w:bodyDiv w:val="1"/>
      <w:marLeft w:val="0"/>
      <w:marRight w:val="0"/>
      <w:marTop w:val="0"/>
      <w:marBottom w:val="0"/>
      <w:divBdr>
        <w:top w:val="none" w:sz="0" w:space="0" w:color="auto"/>
        <w:left w:val="none" w:sz="0" w:space="0" w:color="auto"/>
        <w:bottom w:val="none" w:sz="0" w:space="0" w:color="auto"/>
        <w:right w:val="none" w:sz="0" w:space="0" w:color="auto"/>
      </w:divBdr>
    </w:div>
    <w:div w:id="1613978066">
      <w:bodyDiv w:val="1"/>
      <w:marLeft w:val="0"/>
      <w:marRight w:val="0"/>
      <w:marTop w:val="0"/>
      <w:marBottom w:val="0"/>
      <w:divBdr>
        <w:top w:val="none" w:sz="0" w:space="0" w:color="auto"/>
        <w:left w:val="none" w:sz="0" w:space="0" w:color="auto"/>
        <w:bottom w:val="none" w:sz="0" w:space="0" w:color="auto"/>
        <w:right w:val="none" w:sz="0" w:space="0" w:color="auto"/>
      </w:divBdr>
    </w:div>
    <w:div w:id="1616909551">
      <w:bodyDiv w:val="1"/>
      <w:marLeft w:val="0"/>
      <w:marRight w:val="0"/>
      <w:marTop w:val="0"/>
      <w:marBottom w:val="0"/>
      <w:divBdr>
        <w:top w:val="none" w:sz="0" w:space="0" w:color="auto"/>
        <w:left w:val="none" w:sz="0" w:space="0" w:color="auto"/>
        <w:bottom w:val="none" w:sz="0" w:space="0" w:color="auto"/>
        <w:right w:val="none" w:sz="0" w:space="0" w:color="auto"/>
      </w:divBdr>
      <w:divsChild>
        <w:div w:id="854223176">
          <w:marLeft w:val="0"/>
          <w:marRight w:val="0"/>
          <w:marTop w:val="0"/>
          <w:marBottom w:val="225"/>
          <w:divBdr>
            <w:top w:val="none" w:sz="0" w:space="0" w:color="auto"/>
            <w:left w:val="none" w:sz="0" w:space="0" w:color="auto"/>
            <w:bottom w:val="none" w:sz="0" w:space="0" w:color="auto"/>
            <w:right w:val="none" w:sz="0" w:space="0" w:color="auto"/>
          </w:divBdr>
        </w:div>
        <w:div w:id="1841458426">
          <w:marLeft w:val="0"/>
          <w:marRight w:val="0"/>
          <w:marTop w:val="0"/>
          <w:marBottom w:val="225"/>
          <w:divBdr>
            <w:top w:val="none" w:sz="0" w:space="0" w:color="auto"/>
            <w:left w:val="none" w:sz="0" w:space="0" w:color="auto"/>
            <w:bottom w:val="none" w:sz="0" w:space="0" w:color="auto"/>
            <w:right w:val="none" w:sz="0" w:space="0" w:color="auto"/>
          </w:divBdr>
          <w:divsChild>
            <w:div w:id="722486213">
              <w:marLeft w:val="0"/>
              <w:marRight w:val="0"/>
              <w:marTop w:val="0"/>
              <w:marBottom w:val="0"/>
              <w:divBdr>
                <w:top w:val="none" w:sz="0" w:space="0" w:color="auto"/>
                <w:left w:val="none" w:sz="0" w:space="0" w:color="auto"/>
                <w:bottom w:val="none" w:sz="0" w:space="0" w:color="auto"/>
                <w:right w:val="none" w:sz="0" w:space="0" w:color="auto"/>
              </w:divBdr>
              <w:divsChild>
                <w:div w:id="1982690930">
                  <w:marLeft w:val="0"/>
                  <w:marRight w:val="0"/>
                  <w:marTop w:val="0"/>
                  <w:marBottom w:val="75"/>
                  <w:divBdr>
                    <w:top w:val="none" w:sz="0" w:space="0" w:color="auto"/>
                    <w:left w:val="none" w:sz="0" w:space="0" w:color="auto"/>
                    <w:bottom w:val="none" w:sz="0" w:space="0" w:color="auto"/>
                    <w:right w:val="none" w:sz="0" w:space="0" w:color="auto"/>
                  </w:divBdr>
                </w:div>
                <w:div w:id="410976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34675844">
      <w:bodyDiv w:val="1"/>
      <w:marLeft w:val="0"/>
      <w:marRight w:val="0"/>
      <w:marTop w:val="0"/>
      <w:marBottom w:val="0"/>
      <w:divBdr>
        <w:top w:val="none" w:sz="0" w:space="0" w:color="auto"/>
        <w:left w:val="none" w:sz="0" w:space="0" w:color="auto"/>
        <w:bottom w:val="none" w:sz="0" w:space="0" w:color="auto"/>
        <w:right w:val="none" w:sz="0" w:space="0" w:color="auto"/>
      </w:divBdr>
    </w:div>
    <w:div w:id="1650936879">
      <w:bodyDiv w:val="1"/>
      <w:marLeft w:val="0"/>
      <w:marRight w:val="0"/>
      <w:marTop w:val="0"/>
      <w:marBottom w:val="0"/>
      <w:divBdr>
        <w:top w:val="none" w:sz="0" w:space="0" w:color="auto"/>
        <w:left w:val="none" w:sz="0" w:space="0" w:color="auto"/>
        <w:bottom w:val="none" w:sz="0" w:space="0" w:color="auto"/>
        <w:right w:val="none" w:sz="0" w:space="0" w:color="auto"/>
      </w:divBdr>
    </w:div>
    <w:div w:id="1665665899">
      <w:bodyDiv w:val="1"/>
      <w:marLeft w:val="0"/>
      <w:marRight w:val="0"/>
      <w:marTop w:val="0"/>
      <w:marBottom w:val="0"/>
      <w:divBdr>
        <w:top w:val="none" w:sz="0" w:space="0" w:color="auto"/>
        <w:left w:val="none" w:sz="0" w:space="0" w:color="auto"/>
        <w:bottom w:val="none" w:sz="0" w:space="0" w:color="auto"/>
        <w:right w:val="none" w:sz="0" w:space="0" w:color="auto"/>
      </w:divBdr>
    </w:div>
    <w:div w:id="1719469008">
      <w:bodyDiv w:val="1"/>
      <w:marLeft w:val="0"/>
      <w:marRight w:val="0"/>
      <w:marTop w:val="0"/>
      <w:marBottom w:val="0"/>
      <w:divBdr>
        <w:top w:val="none" w:sz="0" w:space="0" w:color="auto"/>
        <w:left w:val="none" w:sz="0" w:space="0" w:color="auto"/>
        <w:bottom w:val="none" w:sz="0" w:space="0" w:color="auto"/>
        <w:right w:val="none" w:sz="0" w:space="0" w:color="auto"/>
      </w:divBdr>
    </w:div>
    <w:div w:id="1724794702">
      <w:bodyDiv w:val="1"/>
      <w:marLeft w:val="0"/>
      <w:marRight w:val="0"/>
      <w:marTop w:val="0"/>
      <w:marBottom w:val="0"/>
      <w:divBdr>
        <w:top w:val="none" w:sz="0" w:space="0" w:color="auto"/>
        <w:left w:val="none" w:sz="0" w:space="0" w:color="auto"/>
        <w:bottom w:val="none" w:sz="0" w:space="0" w:color="auto"/>
        <w:right w:val="none" w:sz="0" w:space="0" w:color="auto"/>
      </w:divBdr>
    </w:div>
    <w:div w:id="1740132781">
      <w:bodyDiv w:val="1"/>
      <w:marLeft w:val="0"/>
      <w:marRight w:val="0"/>
      <w:marTop w:val="0"/>
      <w:marBottom w:val="0"/>
      <w:divBdr>
        <w:top w:val="none" w:sz="0" w:space="0" w:color="auto"/>
        <w:left w:val="none" w:sz="0" w:space="0" w:color="auto"/>
        <w:bottom w:val="none" w:sz="0" w:space="0" w:color="auto"/>
        <w:right w:val="none" w:sz="0" w:space="0" w:color="auto"/>
      </w:divBdr>
    </w:div>
    <w:div w:id="1758865140">
      <w:bodyDiv w:val="1"/>
      <w:marLeft w:val="0"/>
      <w:marRight w:val="0"/>
      <w:marTop w:val="0"/>
      <w:marBottom w:val="0"/>
      <w:divBdr>
        <w:top w:val="none" w:sz="0" w:space="0" w:color="auto"/>
        <w:left w:val="none" w:sz="0" w:space="0" w:color="auto"/>
        <w:bottom w:val="none" w:sz="0" w:space="0" w:color="auto"/>
        <w:right w:val="none" w:sz="0" w:space="0" w:color="auto"/>
      </w:divBdr>
    </w:div>
    <w:div w:id="1774593740">
      <w:bodyDiv w:val="1"/>
      <w:marLeft w:val="0"/>
      <w:marRight w:val="0"/>
      <w:marTop w:val="0"/>
      <w:marBottom w:val="0"/>
      <w:divBdr>
        <w:top w:val="none" w:sz="0" w:space="0" w:color="auto"/>
        <w:left w:val="none" w:sz="0" w:space="0" w:color="auto"/>
        <w:bottom w:val="none" w:sz="0" w:space="0" w:color="auto"/>
        <w:right w:val="none" w:sz="0" w:space="0" w:color="auto"/>
      </w:divBdr>
    </w:div>
    <w:div w:id="1777946538">
      <w:bodyDiv w:val="1"/>
      <w:marLeft w:val="0"/>
      <w:marRight w:val="0"/>
      <w:marTop w:val="0"/>
      <w:marBottom w:val="0"/>
      <w:divBdr>
        <w:top w:val="none" w:sz="0" w:space="0" w:color="auto"/>
        <w:left w:val="none" w:sz="0" w:space="0" w:color="auto"/>
        <w:bottom w:val="none" w:sz="0" w:space="0" w:color="auto"/>
        <w:right w:val="none" w:sz="0" w:space="0" w:color="auto"/>
      </w:divBdr>
    </w:div>
    <w:div w:id="1793816702">
      <w:bodyDiv w:val="1"/>
      <w:marLeft w:val="0"/>
      <w:marRight w:val="0"/>
      <w:marTop w:val="0"/>
      <w:marBottom w:val="0"/>
      <w:divBdr>
        <w:top w:val="none" w:sz="0" w:space="0" w:color="auto"/>
        <w:left w:val="none" w:sz="0" w:space="0" w:color="auto"/>
        <w:bottom w:val="none" w:sz="0" w:space="0" w:color="auto"/>
        <w:right w:val="none" w:sz="0" w:space="0" w:color="auto"/>
      </w:divBdr>
      <w:divsChild>
        <w:div w:id="648637066">
          <w:marLeft w:val="0"/>
          <w:marRight w:val="0"/>
          <w:marTop w:val="0"/>
          <w:marBottom w:val="0"/>
          <w:divBdr>
            <w:top w:val="none" w:sz="0" w:space="0" w:color="auto"/>
            <w:left w:val="none" w:sz="0" w:space="0" w:color="auto"/>
            <w:bottom w:val="none" w:sz="0" w:space="0" w:color="auto"/>
            <w:right w:val="none" w:sz="0" w:space="0" w:color="auto"/>
          </w:divBdr>
          <w:divsChild>
            <w:div w:id="1089615376">
              <w:marLeft w:val="0"/>
              <w:marRight w:val="0"/>
              <w:marTop w:val="0"/>
              <w:marBottom w:val="0"/>
              <w:divBdr>
                <w:top w:val="none" w:sz="0" w:space="0" w:color="auto"/>
                <w:left w:val="none" w:sz="0" w:space="0" w:color="auto"/>
                <w:bottom w:val="none" w:sz="0" w:space="0" w:color="auto"/>
                <w:right w:val="none" w:sz="0" w:space="0" w:color="auto"/>
              </w:divBdr>
              <w:divsChild>
                <w:div w:id="1324504141">
                  <w:marLeft w:val="0"/>
                  <w:marRight w:val="0"/>
                  <w:marTop w:val="0"/>
                  <w:marBottom w:val="0"/>
                  <w:divBdr>
                    <w:top w:val="none" w:sz="0" w:space="0" w:color="auto"/>
                    <w:left w:val="none" w:sz="0" w:space="0" w:color="auto"/>
                    <w:bottom w:val="none" w:sz="0" w:space="0" w:color="auto"/>
                    <w:right w:val="none" w:sz="0" w:space="0" w:color="auto"/>
                  </w:divBdr>
                  <w:divsChild>
                    <w:div w:id="1567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724">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86020944">
      <w:bodyDiv w:val="1"/>
      <w:marLeft w:val="0"/>
      <w:marRight w:val="0"/>
      <w:marTop w:val="0"/>
      <w:marBottom w:val="0"/>
      <w:divBdr>
        <w:top w:val="none" w:sz="0" w:space="0" w:color="auto"/>
        <w:left w:val="none" w:sz="0" w:space="0" w:color="auto"/>
        <w:bottom w:val="none" w:sz="0" w:space="0" w:color="auto"/>
        <w:right w:val="none" w:sz="0" w:space="0" w:color="auto"/>
      </w:divBdr>
    </w:div>
    <w:div w:id="1919168829">
      <w:bodyDiv w:val="1"/>
      <w:marLeft w:val="0"/>
      <w:marRight w:val="0"/>
      <w:marTop w:val="0"/>
      <w:marBottom w:val="0"/>
      <w:divBdr>
        <w:top w:val="none" w:sz="0" w:space="0" w:color="auto"/>
        <w:left w:val="none" w:sz="0" w:space="0" w:color="auto"/>
        <w:bottom w:val="none" w:sz="0" w:space="0" w:color="auto"/>
        <w:right w:val="none" w:sz="0" w:space="0" w:color="auto"/>
      </w:divBdr>
    </w:div>
    <w:div w:id="1967468950">
      <w:bodyDiv w:val="1"/>
      <w:marLeft w:val="0"/>
      <w:marRight w:val="0"/>
      <w:marTop w:val="0"/>
      <w:marBottom w:val="0"/>
      <w:divBdr>
        <w:top w:val="none" w:sz="0" w:space="0" w:color="auto"/>
        <w:left w:val="none" w:sz="0" w:space="0" w:color="auto"/>
        <w:bottom w:val="none" w:sz="0" w:space="0" w:color="auto"/>
        <w:right w:val="none" w:sz="0" w:space="0" w:color="auto"/>
      </w:divBdr>
    </w:div>
    <w:div w:id="2089765788">
      <w:bodyDiv w:val="1"/>
      <w:marLeft w:val="0"/>
      <w:marRight w:val="0"/>
      <w:marTop w:val="0"/>
      <w:marBottom w:val="0"/>
      <w:divBdr>
        <w:top w:val="none" w:sz="0" w:space="0" w:color="auto"/>
        <w:left w:val="none" w:sz="0" w:space="0" w:color="auto"/>
        <w:bottom w:val="none" w:sz="0" w:space="0" w:color="auto"/>
        <w:right w:val="none" w:sz="0" w:space="0" w:color="auto"/>
      </w:divBdr>
      <w:divsChild>
        <w:div w:id="319769608">
          <w:marLeft w:val="0"/>
          <w:marRight w:val="0"/>
          <w:marTop w:val="0"/>
          <w:marBottom w:val="0"/>
          <w:divBdr>
            <w:top w:val="none" w:sz="0" w:space="0" w:color="auto"/>
            <w:left w:val="none" w:sz="0" w:space="0" w:color="auto"/>
            <w:bottom w:val="none" w:sz="0" w:space="0" w:color="auto"/>
            <w:right w:val="none" w:sz="0" w:space="0" w:color="auto"/>
          </w:divBdr>
          <w:divsChild>
            <w:div w:id="59637827">
              <w:marLeft w:val="0"/>
              <w:marRight w:val="0"/>
              <w:marTop w:val="0"/>
              <w:marBottom w:val="0"/>
              <w:divBdr>
                <w:top w:val="none" w:sz="0" w:space="0" w:color="auto"/>
                <w:left w:val="none" w:sz="0" w:space="0" w:color="auto"/>
                <w:bottom w:val="none" w:sz="0" w:space="0" w:color="auto"/>
                <w:right w:val="none" w:sz="0" w:space="0" w:color="auto"/>
              </w:divBdr>
              <w:divsChild>
                <w:div w:id="369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9234">
      <w:bodyDiv w:val="1"/>
      <w:marLeft w:val="0"/>
      <w:marRight w:val="0"/>
      <w:marTop w:val="0"/>
      <w:marBottom w:val="0"/>
      <w:divBdr>
        <w:top w:val="none" w:sz="0" w:space="0" w:color="auto"/>
        <w:left w:val="none" w:sz="0" w:space="0" w:color="auto"/>
        <w:bottom w:val="none" w:sz="0" w:space="0" w:color="auto"/>
        <w:right w:val="none" w:sz="0" w:space="0" w:color="auto"/>
      </w:divBdr>
      <w:divsChild>
        <w:div w:id="1477449156">
          <w:marLeft w:val="0"/>
          <w:marRight w:val="0"/>
          <w:marTop w:val="0"/>
          <w:marBottom w:val="0"/>
          <w:divBdr>
            <w:top w:val="none" w:sz="0" w:space="0" w:color="auto"/>
            <w:left w:val="none" w:sz="0" w:space="0" w:color="auto"/>
            <w:bottom w:val="none" w:sz="0" w:space="0" w:color="auto"/>
            <w:right w:val="none" w:sz="0" w:space="0" w:color="auto"/>
          </w:divBdr>
          <w:divsChild>
            <w:div w:id="1130710130">
              <w:marLeft w:val="0"/>
              <w:marRight w:val="0"/>
              <w:marTop w:val="0"/>
              <w:marBottom w:val="0"/>
              <w:divBdr>
                <w:top w:val="none" w:sz="0" w:space="0" w:color="auto"/>
                <w:left w:val="none" w:sz="0" w:space="0" w:color="auto"/>
                <w:bottom w:val="none" w:sz="0" w:space="0" w:color="auto"/>
                <w:right w:val="none" w:sz="0" w:space="0" w:color="auto"/>
              </w:divBdr>
              <w:divsChild>
                <w:div w:id="78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6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searchgate.net/profile/Carolin_Curtze" TargetMode="External"/><Relationship Id="rId4" Type="http://schemas.openxmlformats.org/officeDocument/2006/relationships/webSettings" Target="webSettings.xml"/><Relationship Id="rId9" Type="http://schemas.openxmlformats.org/officeDocument/2006/relationships/hyperlink" Target="https://www.ncbi.nlm.nih.gov/myncbi/1zQG6p9OhlW5I/bibliography/publi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 Curtze</cp:lastModifiedBy>
  <cp:revision>6</cp:revision>
  <cp:lastPrinted>2016-08-29T21:11:00Z</cp:lastPrinted>
  <dcterms:created xsi:type="dcterms:W3CDTF">2020-02-11T14:22:00Z</dcterms:created>
  <dcterms:modified xsi:type="dcterms:W3CDTF">2020-02-13T13:46:00Z</dcterms:modified>
</cp:coreProperties>
</file>