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38E7" w14:textId="5F98E1EA" w:rsidR="00DF47D2" w:rsidRPr="00CA1EFC" w:rsidRDefault="00DF47D2" w:rsidP="00DF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808080" w:themeColor="background1" w:themeShade="80"/>
          <w:sz w:val="36"/>
          <w:szCs w:val="36"/>
        </w:rPr>
      </w:pPr>
      <w:bookmarkStart w:id="0" w:name="_GoBack"/>
      <w:bookmarkEnd w:id="0"/>
      <w:r w:rsidRPr="00CA1EFC">
        <w:rPr>
          <w:rFonts w:ascii="Times New Roman" w:hAnsi="Times New Roman"/>
          <w:b/>
          <w:bCs/>
          <w:smallCaps/>
          <w:color w:val="808080" w:themeColor="background1" w:themeShade="80"/>
          <w:sz w:val="36"/>
          <w:szCs w:val="36"/>
        </w:rPr>
        <w:t>University of Nebraska at Omaha</w:t>
      </w:r>
    </w:p>
    <w:p w14:paraId="0A5BD51C" w14:textId="1F8BF50A" w:rsidR="00DF47D2" w:rsidRPr="00CA1EFC" w:rsidRDefault="00DF47D2" w:rsidP="00DF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808080" w:themeColor="background1" w:themeShade="80"/>
          <w:sz w:val="36"/>
          <w:szCs w:val="36"/>
        </w:rPr>
      </w:pPr>
      <w:r w:rsidRPr="00CA1EFC">
        <w:rPr>
          <w:rFonts w:ascii="Times New Roman" w:hAnsi="Times New Roman"/>
          <w:b/>
          <w:bCs/>
          <w:smallCaps/>
          <w:color w:val="808080" w:themeColor="background1" w:themeShade="80"/>
          <w:sz w:val="36"/>
          <w:szCs w:val="36"/>
        </w:rPr>
        <w:t>Philosophy Colloquia Series</w:t>
      </w:r>
    </w:p>
    <w:p w14:paraId="1EE92309" w14:textId="5585539D" w:rsidR="00DF47D2" w:rsidRPr="00CA1EFC" w:rsidRDefault="00CA1EFC" w:rsidP="00CA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808080" w:themeColor="background1" w:themeShade="80"/>
          <w:sz w:val="28"/>
          <w:szCs w:val="28"/>
        </w:rPr>
      </w:pPr>
      <w:r>
        <w:rPr>
          <w:rFonts w:ascii="Times New Roman" w:hAnsi="Times New Roman"/>
          <w:b/>
          <w:bCs/>
          <w:smallCaps/>
          <w:color w:val="808080" w:themeColor="background1" w:themeShade="80"/>
          <w:sz w:val="28"/>
          <w:szCs w:val="28"/>
        </w:rPr>
        <w:t>presents</w:t>
      </w:r>
    </w:p>
    <w:p w14:paraId="4D6DB02E" w14:textId="2B7ABE74" w:rsidR="008451F0" w:rsidRPr="00CA1EFC" w:rsidRDefault="00E976F5" w:rsidP="002E2F3D">
      <w:pPr>
        <w:pStyle w:val="NoSpacing"/>
        <w:jc w:val="center"/>
        <w:rPr>
          <w:rFonts w:ascii="Book Antiqua" w:hAnsi="Book Antiqua"/>
          <w:b/>
          <w:i/>
          <w:iCs/>
          <w:sz w:val="52"/>
          <w:szCs w:val="52"/>
        </w:rPr>
      </w:pPr>
      <w:r w:rsidRPr="00CA1EFC">
        <w:rPr>
          <w:rFonts w:ascii="Book Antiqua" w:hAnsi="Book Antiqua"/>
          <w:b/>
          <w:i/>
          <w:iCs/>
          <w:sz w:val="52"/>
          <w:szCs w:val="52"/>
        </w:rPr>
        <w:t>S</w:t>
      </w:r>
      <w:r w:rsidR="0069028E" w:rsidRPr="00CA1EFC">
        <w:rPr>
          <w:rFonts w:ascii="Book Antiqua" w:hAnsi="Book Antiqua"/>
          <w:b/>
          <w:i/>
          <w:iCs/>
          <w:sz w:val="52"/>
          <w:szCs w:val="52"/>
        </w:rPr>
        <w:t>ongs</w:t>
      </w:r>
      <w:r w:rsidRPr="00CA1EFC">
        <w:rPr>
          <w:rFonts w:ascii="Book Antiqua" w:hAnsi="Book Antiqua"/>
          <w:b/>
          <w:i/>
          <w:iCs/>
          <w:sz w:val="52"/>
          <w:szCs w:val="52"/>
        </w:rPr>
        <w:t>, Solos, and S</w:t>
      </w:r>
      <w:r w:rsidR="0069028E" w:rsidRPr="00CA1EFC">
        <w:rPr>
          <w:rFonts w:ascii="Book Antiqua" w:hAnsi="Book Antiqua"/>
          <w:b/>
          <w:i/>
          <w:iCs/>
          <w:sz w:val="52"/>
          <w:szCs w:val="52"/>
        </w:rPr>
        <w:t>tandards</w:t>
      </w:r>
      <w:r w:rsidRPr="00CA1EFC">
        <w:rPr>
          <w:rFonts w:ascii="Book Antiqua" w:hAnsi="Book Antiqua"/>
          <w:b/>
          <w:i/>
          <w:iCs/>
          <w:sz w:val="52"/>
          <w:szCs w:val="52"/>
        </w:rPr>
        <w:t>:</w:t>
      </w:r>
    </w:p>
    <w:p w14:paraId="09C58BD5" w14:textId="045C34FA" w:rsidR="009C7360" w:rsidRDefault="00E976F5" w:rsidP="009C7360">
      <w:pPr>
        <w:pStyle w:val="NoSpacing"/>
        <w:jc w:val="center"/>
        <w:rPr>
          <w:rFonts w:ascii="Book Antiqua" w:hAnsi="Book Antiqua"/>
          <w:b/>
          <w:i/>
          <w:iCs/>
          <w:sz w:val="36"/>
          <w:szCs w:val="36"/>
        </w:rPr>
      </w:pPr>
      <w:r w:rsidRPr="00CA1EFC">
        <w:rPr>
          <w:rFonts w:ascii="Book Antiqua" w:hAnsi="Book Antiqua"/>
          <w:b/>
          <w:i/>
          <w:iCs/>
          <w:sz w:val="36"/>
          <w:szCs w:val="36"/>
        </w:rPr>
        <w:t>The Role of Shared Intentions in Collective Music-Making</w:t>
      </w:r>
    </w:p>
    <w:p w14:paraId="60690826" w14:textId="1D638EA9" w:rsidR="009C7360" w:rsidRPr="00B9591D" w:rsidRDefault="009C7360" w:rsidP="009C7360">
      <w:pPr>
        <w:pStyle w:val="NoSpacing"/>
        <w:spacing w:before="240" w:after="240"/>
        <w:jc w:val="center"/>
        <w:rPr>
          <w:rFonts w:ascii="Book Antiqua" w:hAnsi="Book Antiqua"/>
          <w:b/>
          <w:i/>
          <w:iCs/>
          <w:sz w:val="38"/>
          <w:szCs w:val="38"/>
        </w:rPr>
      </w:pPr>
      <w:r w:rsidRPr="00B9591D">
        <w:rPr>
          <w:rFonts w:ascii="Book Antiqua" w:hAnsi="Book Antiqua"/>
          <w:b/>
          <w:i/>
          <w:iCs/>
          <w:sz w:val="38"/>
          <w:szCs w:val="38"/>
        </w:rPr>
        <w:t>Friday, November 15, 3pm, 216 Arts and Sciences Hall</w:t>
      </w:r>
    </w:p>
    <w:p w14:paraId="1606CFF7" w14:textId="0260E201" w:rsidR="009C7360" w:rsidRDefault="009C7360" w:rsidP="009C7360">
      <w:pPr>
        <w:pStyle w:val="NoSpacing"/>
        <w:jc w:val="center"/>
        <w:rPr>
          <w:rFonts w:ascii="Book Antiqua" w:hAnsi="Book Antiqua"/>
          <w:b/>
          <w:i/>
          <w:iCs/>
          <w:sz w:val="36"/>
          <w:szCs w:val="36"/>
        </w:rPr>
      </w:pPr>
      <w:r w:rsidRPr="00CA1EFC">
        <w:rPr>
          <w:rFonts w:ascii="Book Antiqua" w:hAnsi="Book Antiqu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4D33B8D" wp14:editId="0FC0FFCB">
            <wp:simplePos x="0" y="0"/>
            <wp:positionH relativeFrom="margin">
              <wp:align>right</wp:align>
            </wp:positionH>
            <wp:positionV relativeFrom="paragraph">
              <wp:posOffset>9013</wp:posOffset>
            </wp:positionV>
            <wp:extent cx="5944235" cy="29629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C14705" w14:textId="4974DAE0" w:rsidR="009C7360" w:rsidRDefault="009C7360" w:rsidP="009C7360">
      <w:pPr>
        <w:pStyle w:val="NoSpacing"/>
        <w:jc w:val="center"/>
        <w:rPr>
          <w:rFonts w:ascii="Book Antiqua" w:hAnsi="Book Antiqua"/>
          <w:b/>
          <w:i/>
          <w:iCs/>
          <w:sz w:val="36"/>
          <w:szCs w:val="36"/>
        </w:rPr>
      </w:pPr>
    </w:p>
    <w:p w14:paraId="4E578574" w14:textId="3E2DE96D" w:rsidR="009C7360" w:rsidRDefault="009C7360" w:rsidP="009C7360">
      <w:pPr>
        <w:pStyle w:val="NoSpacing"/>
        <w:jc w:val="center"/>
        <w:rPr>
          <w:rFonts w:ascii="Book Antiqua" w:hAnsi="Book Antiqua"/>
          <w:b/>
          <w:i/>
          <w:iCs/>
          <w:sz w:val="36"/>
          <w:szCs w:val="36"/>
        </w:rPr>
      </w:pPr>
    </w:p>
    <w:p w14:paraId="5019E55A" w14:textId="0C80813E" w:rsidR="009C7360" w:rsidRDefault="009C7360" w:rsidP="009C7360">
      <w:pPr>
        <w:pStyle w:val="NoSpacing"/>
        <w:jc w:val="center"/>
        <w:rPr>
          <w:rFonts w:ascii="Book Antiqua" w:hAnsi="Book Antiqua"/>
          <w:b/>
          <w:i/>
          <w:iCs/>
          <w:sz w:val="36"/>
          <w:szCs w:val="36"/>
        </w:rPr>
      </w:pPr>
    </w:p>
    <w:p w14:paraId="38EAEF4E" w14:textId="27EB5DA0" w:rsidR="009C7360" w:rsidRDefault="009C7360" w:rsidP="009C7360">
      <w:pPr>
        <w:pStyle w:val="NoSpacing"/>
        <w:jc w:val="center"/>
        <w:rPr>
          <w:rFonts w:ascii="Book Antiqua" w:hAnsi="Book Antiqua"/>
          <w:b/>
          <w:i/>
          <w:iCs/>
          <w:sz w:val="36"/>
          <w:szCs w:val="36"/>
        </w:rPr>
      </w:pPr>
    </w:p>
    <w:p w14:paraId="0B73983F" w14:textId="6CA4698C" w:rsidR="009C7360" w:rsidRDefault="009C7360" w:rsidP="009C7360">
      <w:pPr>
        <w:pStyle w:val="NoSpacing"/>
        <w:jc w:val="center"/>
        <w:rPr>
          <w:rFonts w:ascii="Book Antiqua" w:hAnsi="Book Antiqua"/>
          <w:b/>
          <w:i/>
          <w:iCs/>
          <w:sz w:val="36"/>
          <w:szCs w:val="36"/>
        </w:rPr>
      </w:pPr>
    </w:p>
    <w:p w14:paraId="7A7216B1" w14:textId="05DD87CE" w:rsidR="009C7360" w:rsidRDefault="009C7360" w:rsidP="009C7360">
      <w:pPr>
        <w:pStyle w:val="NoSpacing"/>
        <w:jc w:val="center"/>
        <w:rPr>
          <w:rFonts w:ascii="Book Antiqua" w:hAnsi="Book Antiqua"/>
          <w:b/>
          <w:i/>
          <w:iCs/>
          <w:sz w:val="36"/>
          <w:szCs w:val="36"/>
        </w:rPr>
      </w:pPr>
    </w:p>
    <w:p w14:paraId="1EAF94EC" w14:textId="50F0E638" w:rsidR="009C7360" w:rsidRDefault="009C7360" w:rsidP="009C7360">
      <w:pPr>
        <w:pStyle w:val="NoSpacing"/>
        <w:jc w:val="center"/>
        <w:rPr>
          <w:rFonts w:ascii="Book Antiqua" w:hAnsi="Book Antiqua"/>
          <w:b/>
          <w:i/>
          <w:iCs/>
          <w:sz w:val="36"/>
          <w:szCs w:val="36"/>
        </w:rPr>
      </w:pPr>
    </w:p>
    <w:p w14:paraId="44BCCCEF" w14:textId="1A0EB775" w:rsidR="009C7360" w:rsidRDefault="009C7360" w:rsidP="009C7360">
      <w:pPr>
        <w:pStyle w:val="NoSpacing"/>
        <w:jc w:val="center"/>
        <w:rPr>
          <w:rFonts w:ascii="Book Antiqua" w:hAnsi="Book Antiqua"/>
          <w:b/>
          <w:i/>
          <w:iCs/>
          <w:sz w:val="36"/>
          <w:szCs w:val="36"/>
        </w:rPr>
      </w:pPr>
    </w:p>
    <w:p w14:paraId="41A0B3AF" w14:textId="4D1A128C" w:rsidR="009C7360" w:rsidRDefault="009C7360" w:rsidP="009C7360">
      <w:pPr>
        <w:pStyle w:val="NoSpacing"/>
        <w:jc w:val="center"/>
        <w:rPr>
          <w:rFonts w:ascii="Book Antiqua" w:hAnsi="Book Antiqua"/>
          <w:b/>
          <w:i/>
          <w:iCs/>
          <w:sz w:val="36"/>
          <w:szCs w:val="36"/>
        </w:rPr>
      </w:pPr>
    </w:p>
    <w:p w14:paraId="138A0D1F" w14:textId="354DAD7E" w:rsidR="009C7360" w:rsidRPr="00CA1EFC" w:rsidRDefault="009C7360" w:rsidP="009C7360">
      <w:pPr>
        <w:pStyle w:val="NoSpacing"/>
        <w:rPr>
          <w:rFonts w:ascii="Book Antiqua" w:hAnsi="Book Antiqua"/>
          <w:b/>
          <w:i/>
          <w:iCs/>
          <w:sz w:val="36"/>
          <w:szCs w:val="36"/>
        </w:rPr>
      </w:pPr>
    </w:p>
    <w:p w14:paraId="76FAC587" w14:textId="677FD7E9" w:rsidR="00CA1EFC" w:rsidRPr="00CA1EFC" w:rsidRDefault="004D5BE8" w:rsidP="00CA1EFC">
      <w:pPr>
        <w:pStyle w:val="NoSpacing"/>
        <w:jc w:val="center"/>
        <w:rPr>
          <w:rFonts w:ascii="Book Antiqua" w:hAnsi="Book Antiqua"/>
          <w:b/>
          <w:sz w:val="36"/>
          <w:szCs w:val="36"/>
        </w:rPr>
      </w:pPr>
      <w:r w:rsidRPr="00CA1EFC">
        <w:rPr>
          <w:rFonts w:ascii="Book Antiqua" w:hAnsi="Book Antiqua"/>
          <w:b/>
          <w:sz w:val="36"/>
          <w:szCs w:val="36"/>
        </w:rPr>
        <w:t>Kevin J. Ryan Jr.</w:t>
      </w:r>
    </w:p>
    <w:p w14:paraId="35E08531" w14:textId="092D3794" w:rsidR="004D5BE8" w:rsidRPr="00B9591D" w:rsidRDefault="00CA1EFC" w:rsidP="00B9591D">
      <w:pPr>
        <w:pStyle w:val="NoSpacing"/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University of Nebraska at Omaha</w:t>
      </w:r>
    </w:p>
    <w:p w14:paraId="12E1924C" w14:textId="7FEF73D2" w:rsidR="0009361F" w:rsidRDefault="00CA1EFC" w:rsidP="00B9591D">
      <w:pPr>
        <w:tabs>
          <w:tab w:val="center" w:pos="4680"/>
        </w:tabs>
        <w:spacing w:before="200"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</w:t>
      </w:r>
      <w:r w:rsidR="004D5BE8" w:rsidRPr="004D5BE8">
        <w:rPr>
          <w:rFonts w:ascii="Book Antiqua" w:hAnsi="Book Antiqua"/>
          <w:sz w:val="28"/>
          <w:szCs w:val="28"/>
        </w:rPr>
        <w:t xml:space="preserve">egardless of </w:t>
      </w:r>
      <w:r w:rsidR="002E2F3D">
        <w:rPr>
          <w:rFonts w:ascii="Book Antiqua" w:hAnsi="Book Antiqua"/>
          <w:sz w:val="28"/>
          <w:szCs w:val="28"/>
        </w:rPr>
        <w:t>genre</w:t>
      </w:r>
      <w:r w:rsidR="004D5BE8" w:rsidRPr="004D5BE8">
        <w:rPr>
          <w:rFonts w:ascii="Book Antiqua" w:hAnsi="Book Antiqua"/>
          <w:sz w:val="28"/>
          <w:szCs w:val="28"/>
        </w:rPr>
        <w:t xml:space="preserve">, almost all songs are ultimately the result of </w:t>
      </w:r>
      <w:r w:rsidR="002E2F3D">
        <w:rPr>
          <w:rFonts w:ascii="Book Antiqua" w:hAnsi="Book Antiqua"/>
          <w:sz w:val="28"/>
          <w:szCs w:val="28"/>
        </w:rPr>
        <w:t xml:space="preserve">a </w:t>
      </w:r>
      <w:r w:rsidR="004D5BE8" w:rsidRPr="004D5BE8">
        <w:rPr>
          <w:rFonts w:ascii="Book Antiqua" w:hAnsi="Book Antiqua"/>
          <w:sz w:val="28"/>
          <w:szCs w:val="28"/>
        </w:rPr>
        <w:t xml:space="preserve">collaborative process. </w:t>
      </w:r>
      <w:r w:rsidR="004D5BE8">
        <w:rPr>
          <w:rFonts w:ascii="Book Antiqua" w:hAnsi="Book Antiqua"/>
          <w:sz w:val="28"/>
          <w:szCs w:val="28"/>
        </w:rPr>
        <w:t xml:space="preserve">Even the </w:t>
      </w:r>
      <w:r w:rsidR="002E2F3D">
        <w:rPr>
          <w:rFonts w:ascii="Book Antiqua" w:hAnsi="Book Antiqua"/>
          <w:sz w:val="28"/>
          <w:szCs w:val="28"/>
        </w:rPr>
        <w:t xml:space="preserve">greatest </w:t>
      </w:r>
      <w:r w:rsidR="004D5BE8">
        <w:rPr>
          <w:rFonts w:ascii="Book Antiqua" w:hAnsi="Book Antiqua"/>
          <w:sz w:val="28"/>
          <w:szCs w:val="28"/>
        </w:rPr>
        <w:t>solo performer</w:t>
      </w:r>
      <w:r w:rsidR="002E2F3D">
        <w:rPr>
          <w:rFonts w:ascii="Book Antiqua" w:hAnsi="Book Antiqua"/>
          <w:sz w:val="28"/>
          <w:szCs w:val="28"/>
        </w:rPr>
        <w:t>s</w:t>
      </w:r>
      <w:r w:rsidR="004D5BE8">
        <w:rPr>
          <w:rFonts w:ascii="Book Antiqua" w:hAnsi="Book Antiqua"/>
          <w:sz w:val="28"/>
          <w:szCs w:val="28"/>
        </w:rPr>
        <w:t xml:space="preserve"> work with writers, producers, and audio engineers, after all. </w:t>
      </w:r>
    </w:p>
    <w:p w14:paraId="6CDEAEE4" w14:textId="6942370E" w:rsidR="00E976F5" w:rsidRPr="004D5BE8" w:rsidRDefault="0009361F" w:rsidP="00B9591D">
      <w:pPr>
        <w:tabs>
          <w:tab w:val="center" w:pos="4680"/>
        </w:tabs>
        <w:spacing w:before="200"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While the fact of the matter may be that music-making is coll</w:t>
      </w:r>
      <w:r w:rsidR="002E2F3D">
        <w:rPr>
          <w:rFonts w:ascii="Book Antiqua" w:hAnsi="Book Antiqua"/>
          <w:sz w:val="28"/>
          <w:szCs w:val="28"/>
        </w:rPr>
        <w:t>aborative</w:t>
      </w:r>
      <w:r>
        <w:rPr>
          <w:rFonts w:ascii="Book Antiqua" w:hAnsi="Book Antiqua"/>
          <w:sz w:val="28"/>
          <w:szCs w:val="28"/>
        </w:rPr>
        <w:t>, it</w:t>
      </w:r>
      <w:r w:rsidR="002E2F3D">
        <w:rPr>
          <w:rFonts w:ascii="Book Antiqua" w:hAnsi="Book Antiqua"/>
          <w:sz w:val="28"/>
          <w:szCs w:val="28"/>
        </w:rPr>
        <w:t>’</w:t>
      </w:r>
      <w:r>
        <w:rPr>
          <w:rFonts w:ascii="Book Antiqua" w:hAnsi="Book Antiqua"/>
          <w:sz w:val="28"/>
          <w:szCs w:val="28"/>
        </w:rPr>
        <w:t xml:space="preserve">s not clear how such collective processes are realized in practice. In order to address this issue, </w:t>
      </w:r>
      <w:r w:rsidR="00B8686C">
        <w:rPr>
          <w:rFonts w:ascii="Book Antiqua" w:hAnsi="Book Antiqua"/>
          <w:sz w:val="28"/>
          <w:szCs w:val="28"/>
        </w:rPr>
        <w:t>my</w:t>
      </w:r>
      <w:r>
        <w:rPr>
          <w:rFonts w:ascii="Book Antiqua" w:hAnsi="Book Antiqua"/>
          <w:sz w:val="28"/>
          <w:szCs w:val="28"/>
        </w:rPr>
        <w:t xml:space="preserve"> presentation will focus on </w:t>
      </w:r>
      <w:r w:rsidR="00B8686C">
        <w:rPr>
          <w:rFonts w:ascii="Book Antiqua" w:hAnsi="Book Antiqua"/>
          <w:sz w:val="28"/>
          <w:szCs w:val="28"/>
        </w:rPr>
        <w:t>musical collaborations during</w:t>
      </w:r>
      <w:r>
        <w:rPr>
          <w:rFonts w:ascii="Book Antiqua" w:hAnsi="Book Antiqua"/>
          <w:sz w:val="28"/>
          <w:szCs w:val="28"/>
        </w:rPr>
        <w:t xml:space="preserve"> open jams. Particular </w:t>
      </w:r>
      <w:r w:rsidR="0069028E">
        <w:rPr>
          <w:rFonts w:ascii="Book Antiqua" w:hAnsi="Book Antiqua"/>
          <w:sz w:val="28"/>
          <w:szCs w:val="28"/>
        </w:rPr>
        <w:t>consideration</w:t>
      </w:r>
      <w:r>
        <w:rPr>
          <w:rFonts w:ascii="Book Antiqua" w:hAnsi="Book Antiqua"/>
          <w:sz w:val="28"/>
          <w:szCs w:val="28"/>
        </w:rPr>
        <w:t xml:space="preserve"> will be placed on </w:t>
      </w:r>
      <w:r w:rsidR="002E2F3D">
        <w:rPr>
          <w:rFonts w:ascii="Book Antiqua" w:hAnsi="Book Antiqua"/>
          <w:sz w:val="28"/>
          <w:szCs w:val="28"/>
        </w:rPr>
        <w:t>jazz performance, but we shall</w:t>
      </w:r>
      <w:r w:rsidR="00B8686C">
        <w:rPr>
          <w:rFonts w:ascii="Book Antiqua" w:hAnsi="Book Antiqua"/>
          <w:sz w:val="28"/>
          <w:szCs w:val="28"/>
        </w:rPr>
        <w:t xml:space="preserve"> </w:t>
      </w:r>
      <w:r w:rsidR="002E2F3D">
        <w:rPr>
          <w:rFonts w:ascii="Book Antiqua" w:hAnsi="Book Antiqua"/>
          <w:sz w:val="28"/>
          <w:szCs w:val="28"/>
        </w:rPr>
        <w:t xml:space="preserve">consider other </w:t>
      </w:r>
      <w:r w:rsidR="00B8686C">
        <w:rPr>
          <w:rFonts w:ascii="Book Antiqua" w:hAnsi="Book Antiqua"/>
          <w:sz w:val="28"/>
          <w:szCs w:val="28"/>
        </w:rPr>
        <w:t>genres</w:t>
      </w:r>
      <w:r w:rsidR="002E2F3D">
        <w:rPr>
          <w:rFonts w:ascii="Book Antiqua" w:hAnsi="Book Antiqua"/>
          <w:sz w:val="28"/>
          <w:szCs w:val="28"/>
        </w:rPr>
        <w:t xml:space="preserve"> as well. In doing so, I suggest that we will find the</w:t>
      </w:r>
      <w:r w:rsidR="00B8686C">
        <w:rPr>
          <w:rFonts w:ascii="Book Antiqua" w:hAnsi="Book Antiqua"/>
          <w:sz w:val="28"/>
          <w:szCs w:val="28"/>
        </w:rPr>
        <w:t xml:space="preserve"> </w:t>
      </w:r>
      <w:r w:rsidR="002E2F3D">
        <w:rPr>
          <w:rFonts w:ascii="Book Antiqua" w:hAnsi="Book Antiqua"/>
          <w:sz w:val="28"/>
          <w:szCs w:val="28"/>
        </w:rPr>
        <w:t xml:space="preserve">intentions at play in these cases cannot be </w:t>
      </w:r>
      <w:r w:rsidR="0069028E">
        <w:rPr>
          <w:rFonts w:ascii="Book Antiqua" w:hAnsi="Book Antiqua"/>
          <w:sz w:val="28"/>
          <w:szCs w:val="28"/>
        </w:rPr>
        <w:t>explained</w:t>
      </w:r>
      <w:r w:rsidR="002E2F3D">
        <w:rPr>
          <w:rFonts w:ascii="Book Antiqua" w:hAnsi="Book Antiqua"/>
          <w:sz w:val="28"/>
          <w:szCs w:val="28"/>
        </w:rPr>
        <w:t xml:space="preserve"> by looking at </w:t>
      </w:r>
      <w:r w:rsidR="0069028E">
        <w:rPr>
          <w:rFonts w:ascii="Book Antiqua" w:hAnsi="Book Antiqua"/>
          <w:sz w:val="28"/>
          <w:szCs w:val="28"/>
        </w:rPr>
        <w:t xml:space="preserve">the </w:t>
      </w:r>
      <w:r w:rsidR="002E2F3D">
        <w:rPr>
          <w:rFonts w:ascii="Book Antiqua" w:hAnsi="Book Antiqua"/>
          <w:sz w:val="28"/>
          <w:szCs w:val="28"/>
        </w:rPr>
        <w:t>i</w:t>
      </w:r>
      <w:r w:rsidR="0069028E">
        <w:rPr>
          <w:rFonts w:ascii="Book Antiqua" w:hAnsi="Book Antiqua"/>
          <w:sz w:val="28"/>
          <w:szCs w:val="28"/>
        </w:rPr>
        <w:t>solated</w:t>
      </w:r>
      <w:r w:rsidR="002E2F3D">
        <w:rPr>
          <w:rFonts w:ascii="Book Antiqua" w:hAnsi="Book Antiqua"/>
          <w:sz w:val="28"/>
          <w:szCs w:val="28"/>
        </w:rPr>
        <w:t xml:space="preserve"> intentions of each performer. Instead, shared intentions are an integral part of our explanatory story </w:t>
      </w:r>
      <w:r w:rsidR="0069028E">
        <w:rPr>
          <w:rFonts w:ascii="Book Antiqua" w:hAnsi="Book Antiqua"/>
          <w:sz w:val="28"/>
          <w:szCs w:val="28"/>
        </w:rPr>
        <w:t>for</w:t>
      </w:r>
      <w:r w:rsidR="002E2F3D">
        <w:rPr>
          <w:rFonts w:ascii="Book Antiqua" w:hAnsi="Book Antiqua"/>
          <w:sz w:val="28"/>
          <w:szCs w:val="28"/>
        </w:rPr>
        <w:t xml:space="preserve"> everything from how a group can </w:t>
      </w:r>
      <w:r w:rsidR="00CC717F">
        <w:rPr>
          <w:rFonts w:ascii="Book Antiqua" w:hAnsi="Book Antiqua"/>
          <w:sz w:val="28"/>
          <w:szCs w:val="28"/>
        </w:rPr>
        <w:t>perform</w:t>
      </w:r>
      <w:r w:rsidR="004A144E">
        <w:rPr>
          <w:rFonts w:ascii="Book Antiqua" w:hAnsi="Book Antiqua"/>
          <w:sz w:val="28"/>
          <w:szCs w:val="28"/>
        </w:rPr>
        <w:t xml:space="preserve"> </w:t>
      </w:r>
      <w:r w:rsidR="002E2F3D">
        <w:rPr>
          <w:rFonts w:ascii="Book Antiqua" w:hAnsi="Book Antiqua"/>
          <w:sz w:val="28"/>
          <w:szCs w:val="28"/>
        </w:rPr>
        <w:t xml:space="preserve">without rehearsing together </w:t>
      </w:r>
      <w:r w:rsidR="00CC717F">
        <w:rPr>
          <w:rFonts w:ascii="Book Antiqua" w:hAnsi="Book Antiqua"/>
          <w:sz w:val="28"/>
          <w:szCs w:val="28"/>
        </w:rPr>
        <w:t xml:space="preserve">beforehand </w:t>
      </w:r>
      <w:r w:rsidR="002E2F3D">
        <w:rPr>
          <w:rFonts w:ascii="Book Antiqua" w:hAnsi="Book Antiqua"/>
          <w:sz w:val="28"/>
          <w:szCs w:val="28"/>
        </w:rPr>
        <w:t>through how your favorite song was made in the first place.</w:t>
      </w:r>
    </w:p>
    <w:sectPr w:rsidR="00E976F5" w:rsidRPr="004D5BE8" w:rsidSect="00DF47D2">
      <w:footerReference w:type="default" r:id="rId7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AE74B" w14:textId="77777777" w:rsidR="008F7DA8" w:rsidRDefault="008F7DA8" w:rsidP="00DF47D2">
      <w:pPr>
        <w:spacing w:after="0" w:line="240" w:lineRule="auto"/>
      </w:pPr>
      <w:r>
        <w:separator/>
      </w:r>
    </w:p>
  </w:endnote>
  <w:endnote w:type="continuationSeparator" w:id="0">
    <w:p w14:paraId="317FD4C5" w14:textId="77777777" w:rsidR="008F7DA8" w:rsidRDefault="008F7DA8" w:rsidP="00DF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D6E8" w14:textId="3B1EAF1A" w:rsidR="00DF47D2" w:rsidRDefault="00DF47D2">
    <w:pPr>
      <w:pStyle w:val="Footer"/>
    </w:pPr>
    <w:r w:rsidRPr="00DF47D2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3303A76" wp14:editId="0C3F7552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4476750" cy="5143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0D998" w14:textId="77777777" w:rsidR="00DF47D2" w:rsidRPr="002D557E" w:rsidRDefault="00DF47D2" w:rsidP="00DF47D2">
                          <w:pPr>
                            <w:shd w:val="clear" w:color="auto" w:fill="FFFFFF"/>
                            <w:spacing w:line="200" w:lineRule="atLeast"/>
                            <w:jc w:val="both"/>
                            <w:rPr>
                              <w:rFonts w:ascii="Arial" w:eastAsia="Times New Roman" w:hAnsi="Arial" w:cs="Arial"/>
                              <w:color w:val="494949"/>
                              <w:sz w:val="14"/>
                              <w:szCs w:val="14"/>
                            </w:rPr>
                          </w:pPr>
                          <w:r w:rsidRPr="002D557E">
                            <w:rPr>
                              <w:rFonts w:ascii="Arial" w:eastAsia="Times New Roman" w:hAnsi="Arial" w:cs="Arial"/>
                              <w:color w:val="494949"/>
                              <w:sz w:val="14"/>
                              <w:szCs w:val="14"/>
                            </w:rPr>
                            <w:t>The University of Nebraska does not discriminate based on race, color, ethnicity, national origin, sex, pregnancy, sexual orientation, gender identity, religion, disability, age, genetic information, veteran status, marital status, and/or political affiliation in its programs, activities, or employment.</w:t>
                          </w:r>
                        </w:p>
                        <w:p w14:paraId="40189321" w14:textId="77777777" w:rsidR="00DF47D2" w:rsidRDefault="00DF47D2" w:rsidP="00DF47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03A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.6pt;width:352.5pt;height:4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" stroked="f">
              <v:textbox>
                <w:txbxContent>
                  <w:p w14:paraId="6F30D998" w14:textId="77777777" w:rsidR="00DF47D2" w:rsidRPr="002D557E" w:rsidRDefault="00DF47D2" w:rsidP="00DF47D2">
                    <w:pPr>
                      <w:shd w:val="clear" w:color="auto" w:fill="FFFFFF"/>
                      <w:spacing w:line="200" w:lineRule="atLeast"/>
                      <w:jc w:val="both"/>
                      <w:rPr>
                        <w:rFonts w:ascii="Arial" w:eastAsia="Times New Roman" w:hAnsi="Arial" w:cs="Arial"/>
                        <w:color w:val="494949"/>
                        <w:sz w:val="14"/>
                        <w:szCs w:val="14"/>
                      </w:rPr>
                    </w:pPr>
                    <w:r w:rsidRPr="002D557E">
                      <w:rPr>
                        <w:rFonts w:ascii="Arial" w:eastAsia="Times New Roman" w:hAnsi="Arial" w:cs="Arial"/>
                        <w:color w:val="494949"/>
                        <w:sz w:val="14"/>
                        <w:szCs w:val="14"/>
                      </w:rPr>
                      <w:t>The University of Nebraska does not discriminate based on race, color, ethnicity, national origin, sex, pregnancy, sexual orientation, gender identity, religion, disability, age, genetic information, veteran status, marital status, and/or political affiliation in its programs, activities, or employment.</w:t>
                    </w:r>
                  </w:p>
                  <w:p w14:paraId="40189321" w14:textId="77777777" w:rsidR="00DF47D2" w:rsidRDefault="00DF47D2" w:rsidP="00DF47D2"/>
                </w:txbxContent>
              </v:textbox>
              <w10:wrap anchorx="margin"/>
            </v:shape>
          </w:pict>
        </mc:Fallback>
      </mc:AlternateContent>
    </w:r>
    <w:r w:rsidRPr="00DF47D2">
      <w:rPr>
        <w:noProof/>
      </w:rPr>
      <w:drawing>
        <wp:anchor distT="0" distB="0" distL="114300" distR="114300" simplePos="0" relativeHeight="251660288" behindDoc="1" locked="0" layoutInCell="1" allowOverlap="1" wp14:anchorId="798483F5" wp14:editId="6BC73E8B">
          <wp:simplePos x="0" y="0"/>
          <wp:positionH relativeFrom="margin">
            <wp:posOffset>5010150</wp:posOffset>
          </wp:positionH>
          <wp:positionV relativeFrom="paragraph">
            <wp:posOffset>87630</wp:posOffset>
          </wp:positionV>
          <wp:extent cx="1590675" cy="298450"/>
          <wp:effectExtent l="0" t="0" r="9525" b="6350"/>
          <wp:wrapNone/>
          <wp:docPr id="1" name="Picture 1" descr="Philosophy-type-horizont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ilosophy-type-horizontal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40EB3" w14:textId="77777777" w:rsidR="008F7DA8" w:rsidRDefault="008F7DA8" w:rsidP="00DF47D2">
      <w:pPr>
        <w:spacing w:after="0" w:line="240" w:lineRule="auto"/>
      </w:pPr>
      <w:r>
        <w:separator/>
      </w:r>
    </w:p>
  </w:footnote>
  <w:footnote w:type="continuationSeparator" w:id="0">
    <w:p w14:paraId="7A5EE575" w14:textId="77777777" w:rsidR="008F7DA8" w:rsidRDefault="008F7DA8" w:rsidP="00DF4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A"/>
    <w:rsid w:val="0009361F"/>
    <w:rsid w:val="002E2F3D"/>
    <w:rsid w:val="004A144E"/>
    <w:rsid w:val="004D5BE8"/>
    <w:rsid w:val="00676448"/>
    <w:rsid w:val="0069028E"/>
    <w:rsid w:val="007524EA"/>
    <w:rsid w:val="008451F0"/>
    <w:rsid w:val="008F7DA8"/>
    <w:rsid w:val="00934B45"/>
    <w:rsid w:val="009C7360"/>
    <w:rsid w:val="00B8686C"/>
    <w:rsid w:val="00B9591D"/>
    <w:rsid w:val="00C260FC"/>
    <w:rsid w:val="00CA1EFC"/>
    <w:rsid w:val="00CC717F"/>
    <w:rsid w:val="00DF47D2"/>
    <w:rsid w:val="00E976F5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E376"/>
  <w15:chartTrackingRefBased/>
  <w15:docId w15:val="{220795B3-4B8C-4BF1-A584-D5D1B1CC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6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D2"/>
  </w:style>
  <w:style w:type="paragraph" w:styleId="Footer">
    <w:name w:val="footer"/>
    <w:basedOn w:val="Normal"/>
    <w:link w:val="FooterChar"/>
    <w:uiPriority w:val="99"/>
    <w:unhideWhenUsed/>
    <w:rsid w:val="00DF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UNO User</cp:lastModifiedBy>
  <cp:revision>2</cp:revision>
  <dcterms:created xsi:type="dcterms:W3CDTF">2019-11-08T20:48:00Z</dcterms:created>
  <dcterms:modified xsi:type="dcterms:W3CDTF">2019-11-08T20:48:00Z</dcterms:modified>
</cp:coreProperties>
</file>