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0EC3B0AF" wp14:textId="72514ECB">
      <w:r w:rsidRPr="3C4E8020" w:rsidR="2CE069C4">
        <w:rPr>
          <w:rFonts w:ascii="Arial" w:hAnsi="Arial" w:eastAsia="Arial" w:cs="Arial"/>
          <w:b w:val="1"/>
          <w:bCs w:val="1"/>
          <w:i w:val="0"/>
          <w:iCs w:val="0"/>
          <w:strike w:val="0"/>
          <w:dstrike w:val="0"/>
          <w:noProof w:val="0"/>
          <w:color w:val="000000" w:themeColor="text1" w:themeTint="FF" w:themeShade="FF"/>
          <w:sz w:val="32"/>
          <w:szCs w:val="32"/>
          <w:u w:val="none"/>
          <w:lang w:val="en-US"/>
        </w:rPr>
        <w:t xml:space="preserve">Student Observed Inventory of Methods and Practices Associated with Competent Teaching </w:t>
      </w:r>
    </w:p>
    <w:p xmlns:wp14="http://schemas.microsoft.com/office/word/2010/wordml" w14:paraId="0859D40C" wp14:textId="5DD1CA2E">
      <w:r w:rsidRPr="3C4E8020" w:rsidR="2CE069C4">
        <w:rPr>
          <w:rFonts w:ascii="Arial" w:hAnsi="Arial" w:eastAsia="Arial" w:cs="Arial"/>
          <w:b w:val="1"/>
          <w:bCs w:val="1"/>
          <w:i w:val="0"/>
          <w:iCs w:val="0"/>
          <w:strike w:val="0"/>
          <w:dstrike w:val="0"/>
          <w:noProof w:val="0"/>
          <w:color w:val="000000" w:themeColor="text1" w:themeTint="FF" w:themeShade="FF"/>
          <w:sz w:val="32"/>
          <w:szCs w:val="32"/>
          <w:u w:val="none"/>
          <w:lang w:val="en-US"/>
        </w:rPr>
        <w:t>(Student Observed IMPACT)</w:t>
      </w:r>
    </w:p>
    <w:p xmlns:wp14="http://schemas.microsoft.com/office/word/2010/wordml" w14:paraId="373495BF" wp14:textId="4D0A0924">
      <w:r w:rsidRPr="3C4E8020"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Adapted from the Teaching Practices Inventory for cross-disciplinary validity. Language was edited to reflect a wider variety of types of assignments and activities as well as to be inclusive of practices and methods in online courses. References to representative literature for each question are shown in </w:t>
      </w:r>
      <w:r w:rsidRPr="3C4E8020" w:rsidR="2CE069C4">
        <w:rPr>
          <w:rFonts w:ascii="Arial" w:hAnsi="Arial" w:eastAsia="Arial" w:cs="Arial"/>
          <w:b w:val="0"/>
          <w:bCs w:val="0"/>
          <w:i w:val="1"/>
          <w:iCs w:val="1"/>
          <w:strike w:val="0"/>
          <w:dstrike w:val="0"/>
          <w:noProof w:val="0"/>
          <w:color w:val="0000FF"/>
          <w:sz w:val="20"/>
          <w:szCs w:val="20"/>
          <w:u w:val="none"/>
          <w:lang w:val="en-US"/>
        </w:rPr>
        <w:t>blue</w:t>
      </w:r>
      <w:r w:rsidRPr="3C4E8020" w:rsidR="2CE069C4">
        <w:rPr>
          <w:rFonts w:ascii="Arial" w:hAnsi="Arial" w:eastAsia="Arial" w:cs="Arial"/>
          <w:b w:val="0"/>
          <w:bCs w:val="0"/>
          <w:i w:val="0"/>
          <w:iCs w:val="0"/>
          <w:strike w:val="0"/>
          <w:dstrike w:val="0"/>
          <w:noProof w:val="0"/>
          <w:color w:val="000000" w:themeColor="text1" w:themeTint="FF" w:themeShade="FF"/>
          <w:sz w:val="20"/>
          <w:szCs w:val="20"/>
          <w:u w:val="none"/>
          <w:lang w:val="en-US"/>
        </w:rPr>
        <w:t>.</w:t>
      </w:r>
      <w:r w:rsidRPr="3C4E8020"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 Point values are shown in </w:t>
      </w:r>
      <w:r w:rsidRPr="3C4E8020" w:rsidR="2CE069C4">
        <w:rPr>
          <w:rFonts w:ascii="Arial" w:hAnsi="Arial" w:eastAsia="Arial" w:cs="Arial"/>
          <w:b w:val="1"/>
          <w:bCs w:val="1"/>
          <w:i w:val="1"/>
          <w:iCs w:val="1"/>
          <w:strike w:val="0"/>
          <w:dstrike w:val="0"/>
          <w:noProof w:val="0"/>
          <w:color w:val="000000" w:themeColor="text1" w:themeTint="FF" w:themeShade="FF"/>
          <w:sz w:val="20"/>
          <w:szCs w:val="20"/>
          <w:u w:val="none"/>
          <w:lang w:val="en-US"/>
        </w:rPr>
        <w:t>bold</w:t>
      </w:r>
      <w:r w:rsidRPr="3C4E8020"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one point is assigned to each practice for which there is evidence it supports student learning; two points are assigned to practices for which there is evidence of large and robust benefits. 48 total points are available in this version.</w:t>
      </w:r>
    </w:p>
    <w:p xmlns:wp14="http://schemas.microsoft.com/office/word/2010/wordml" w14:paraId="5E6C4BF2" wp14:textId="043CAE85">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The following is an inventory of teaching practices commonly used in both face-to-face and online courses across a wide variety of disciplines. We ask that you identify the practices you observed during the course. Some of these practices are not applicable to every course and/or discipline, and any </w:t>
      </w:r>
      <w:proofErr w:type="gramStart"/>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particular course</w:t>
      </w:r>
      <w:proofErr w:type="gramEn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would likely use only a subset of these practices.</w:t>
      </w:r>
    </w:p>
    <w:p xmlns:wp14="http://schemas.microsoft.com/office/word/2010/wordml" w14:paraId="329AAE41" wp14:textId="65C7D084">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It should take only about 5 minutes to complete this survey.</w:t>
      </w:r>
    </w:p>
    <w:p xmlns:wp14="http://schemas.microsoft.com/office/word/2010/wordml" w14:paraId="384038D0" wp14:textId="3E79C9DC">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I. Course Information and Supporting Materials</w:t>
      </w:r>
    </w:p>
    <w:p xmlns:wp14="http://schemas.microsoft.com/office/word/2010/wordml" w14:paraId="3473E656" wp14:textId="69985725">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Check </w:t>
      </w:r>
      <w:proofErr w:type="gramStart"/>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all of</w:t>
      </w:r>
      <w:proofErr w:type="gramEn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the course information that was provided to you via hard copy or a course web page. </w:t>
      </w:r>
      <w:hyperlink r:id="Re53831a90601403f">
        <w:r w:rsidRPr="3C4E8020" w:rsidR="2CE069C4">
          <w:rPr>
            <w:rStyle w:val="Hyperlink"/>
            <w:rFonts w:ascii="Arial" w:hAnsi="Arial" w:eastAsia="Arial" w:cs="Arial"/>
            <w:b w:val="0"/>
            <w:bCs w:val="0"/>
            <w:i w:val="0"/>
            <w:iCs w:val="0"/>
            <w:strike w:val="0"/>
            <w:dstrike w:val="0"/>
            <w:noProof w:val="0"/>
            <w:sz w:val="22"/>
            <w:szCs w:val="22"/>
            <w:lang w:val="en-US"/>
          </w:rPr>
          <w:t>(Ambrose et al., 2010; Froyd, 2008)</w:t>
        </w:r>
      </w:hyperlink>
    </w:p>
    <w:p xmlns:wp14="http://schemas.microsoft.com/office/word/2010/wordml" w:rsidP="3C4E8020" w14:paraId="0452E9A3" wp14:textId="0083526F">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List of topics to be covered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14A56125" wp14:textId="5D236228">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List of topic-specific competencies (skills, expertise, …) students should achieve (what students should be able to do)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p>
    <w:p xmlns:wp14="http://schemas.microsoft.com/office/word/2010/wordml" w:rsidP="3C4E8020" w14:paraId="04AC95F9" wp14:textId="7B31F799">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List of competencies that are not topic related (critical thinking, problem solving, …)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56703966" wp14:textId="057453F8">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Affective goals – changing students’ attitudes and beliefs (interest, motivation, relevant beliefs about their competencies, how to master the material)</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1</w:t>
      </w:r>
    </w:p>
    <w:p xmlns:wp14="http://schemas.microsoft.com/office/word/2010/wordml" w:rsidP="3C4E8020" w14:paraId="7F886C34" wp14:textId="17C845BA">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xmlns:wp14="http://schemas.microsoft.com/office/word/2010/wordml" w14:paraId="2B05AD96" wp14:textId="059F02D9">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Check </w:t>
      </w:r>
      <w:proofErr w:type="gramStart"/>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all of</w:t>
      </w:r>
      <w:proofErr w:type="gramEn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the supporting materials provided to you in this course. </w:t>
      </w:r>
      <w:hyperlink r:id="R0bd712c5330549ba">
        <w:r w:rsidRPr="3C4E8020" w:rsidR="2CE069C4">
          <w:rPr>
            <w:rStyle w:val="Hyperlink"/>
            <w:rFonts w:ascii="Arial" w:hAnsi="Arial" w:eastAsia="Arial" w:cs="Arial"/>
            <w:b w:val="0"/>
            <w:bCs w:val="0"/>
            <w:i w:val="0"/>
            <w:iCs w:val="0"/>
            <w:strike w:val="0"/>
            <w:dstrike w:val="0"/>
            <w:noProof w:val="0"/>
            <w:sz w:val="22"/>
            <w:szCs w:val="22"/>
            <w:lang w:val="en-US"/>
          </w:rPr>
          <w:t>(Ambrose et al., 2010; Atkinson et al., 2000; Black &amp; Wiliam, 1998; Froyd, 2008; Hattie &amp; Timperley, 2007; Kiewra, 1985; Pintrich, 2003)</w:t>
        </w:r>
      </w:hyperlink>
    </w:p>
    <w:p xmlns:wp14="http://schemas.microsoft.com/office/word/2010/wordml" w:rsidP="3C4E8020" w14:paraId="5277E7CA" wp14:textId="41D8EB85">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Student wikis or discussion boards with little or no contribution from the instructor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301F2379" wp14:textId="0B1A8A3B">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Student wikis or discussion boards with significant contribution from the instructor or a teaching assistant (undergraduate or graduate)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p>
    <w:p xmlns:wp14="http://schemas.microsoft.com/office/word/2010/wordml" w:rsidP="3C4E8020" w14:paraId="7EC94335" wp14:textId="4CE56536">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Solutions to homework assignments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200AD48A" wp14:textId="7342B301">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Worked examples (text, pencast, or other format)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7AE16AAE" wp14:textId="4AB91920">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Practice exams, or previous year’s exams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1BA5418C" wp14:textId="09A260E8">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Videos, animations, or simulations related to course materials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05FBDA62" wp14:textId="60119565">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Lecture notes or course PowerPoint presentations (partial/skeletal or complete)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07047FCB" wp14:textId="14B4A12F">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Articles from related academic literature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77E2FAA1" wp14:textId="559AB8F1">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Examples of exemplary papers, projects, or other assignments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4288FC7D" wp14:textId="6A3E51A9">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Grading rubrics for papers, problem solutions, or large projects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765D0E8C" wp14:textId="7933C4C2">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xmlns:wp14="http://schemas.microsoft.com/office/word/2010/wordml" w14:paraId="2AA2FE96" wp14:textId="5458227A">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II. Assignments and Exams</w:t>
      </w:r>
    </w:p>
    <w:p xmlns:wp14="http://schemas.microsoft.com/office/word/2010/wordml" w14:paraId="317279B4" wp14:textId="331095E4">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Check all that applied to assignments in this course. </w:t>
      </w:r>
      <w:hyperlink r:id="R1b10f9d7097d4023">
        <w:r w:rsidRPr="3C4E8020" w:rsidR="2CE069C4">
          <w:rPr>
            <w:rStyle w:val="Hyperlink"/>
            <w:rFonts w:ascii="Arial" w:hAnsi="Arial" w:eastAsia="Arial" w:cs="Arial"/>
            <w:b w:val="0"/>
            <w:bCs w:val="0"/>
            <w:i w:val="0"/>
            <w:iCs w:val="0"/>
            <w:strike w:val="0"/>
            <w:dstrike w:val="0"/>
            <w:noProof w:val="0"/>
            <w:sz w:val="22"/>
            <w:szCs w:val="22"/>
            <w:lang w:val="en-US"/>
          </w:rPr>
          <w:t>(Ambrose et al., 2010; Cooper et al., 2006; Kuh, 2008; Walberg &amp; Others, 1985)</w:t>
        </w:r>
      </w:hyperlink>
    </w:p>
    <w:p xmlns:wp14="http://schemas.microsoft.com/office/word/2010/wordml" w:rsidP="3C4E8020" w14:paraId="401CC012" wp14:textId="5D474CBD">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Homework was assigned or suggested, but did not contribute to course grade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74DDDCD3" wp14:textId="3149D6AD">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Homework was assigned and contributed to course grade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3B1021BD" wp14:textId="6C13004B">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 paper of project taking longer than two weeks and involving some degree of student control in choice of topic or design was assigned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3B0E668E" wp14:textId="3675F610">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 xml:space="preserve">A student presentation was assigned (verbal or poster, either live or through video) </w:t>
      </w:r>
      <w:r w:rsidRPr="3C4E8020" w:rsidR="2CE069C4">
        <w:rPr>
          <w:rFonts w:ascii="Arial" w:hAnsi="Arial" w:eastAsia="Arial" w:cs="Arial"/>
          <w:b w:val="1"/>
          <w:bCs w:val="1"/>
          <w:i w:val="0"/>
          <w:iCs w:val="0"/>
          <w:strike w:val="0"/>
          <w:dstrike w:val="0"/>
          <w:noProof w:val="0"/>
          <w:color w:val="000000" w:themeColor="text1" w:themeTint="FF" w:themeShade="FF"/>
          <w:sz w:val="22"/>
          <w:szCs w:val="22"/>
          <w:highlight w:val="yellow"/>
          <w:u w:val="none"/>
          <w:lang w:val="en-US"/>
        </w:rPr>
        <w:t>1</w:t>
      </w:r>
    </w:p>
    <w:p xmlns:wp14="http://schemas.microsoft.com/office/word/2010/wordml" w:rsidP="3C4E8020" w14:paraId="3DBA0FE1" wp14:textId="097C8C93">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highlight w:val="yellow"/>
          <w:u w:val="none"/>
          <w:lang w:val="en-US"/>
        </w:rPr>
        <w:t xml:space="preserve">You were encouraged to work collaboratively with other students on at least some of your assignments </w:t>
      </w:r>
      <w:r w:rsidRPr="3C4E8020" w:rsidR="2CE069C4">
        <w:rPr>
          <w:rFonts w:ascii="Arial" w:hAnsi="Arial" w:eastAsia="Arial" w:cs="Arial"/>
          <w:b w:val="1"/>
          <w:bCs w:val="1"/>
          <w:i w:val="0"/>
          <w:iCs w:val="0"/>
          <w:strike w:val="0"/>
          <w:dstrike w:val="0"/>
          <w:noProof w:val="0"/>
          <w:color w:val="000000" w:themeColor="text1" w:themeTint="FF" w:themeShade="FF"/>
          <w:sz w:val="22"/>
          <w:szCs w:val="22"/>
          <w:highlight w:val="yellow"/>
          <w:u w:val="none"/>
          <w:lang w:val="en-US"/>
        </w:rPr>
        <w:t>2</w:t>
      </w:r>
    </w:p>
    <w:p xmlns:wp14="http://schemas.microsoft.com/office/word/2010/wordml" w:rsidP="3C4E8020" w14:paraId="66F7A24B" wp14:textId="20899E5C">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Explicit group assignments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6ABCDE59" wp14:textId="6DFFD279">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xmlns:wp14="http://schemas.microsoft.com/office/word/2010/wordml" w14:paraId="643FB948" wp14:textId="6494A9A6">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How many tests or major assignments were assigned during the term (</w:t>
      </w:r>
      <w:proofErr w:type="gramStart"/>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e.g.</w:t>
      </w:r>
      <w:proofErr w:type="gramEn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midterm exams, papers, projects)?</w:t>
      </w:r>
      <w:r w:rsidRPr="3C4E8020" w:rsidR="2CE069C4">
        <w:rPr>
          <w:rFonts w:ascii="Arial" w:hAnsi="Arial" w:eastAsia="Arial" w:cs="Arial"/>
          <w:b w:val="0"/>
          <w:bCs w:val="0"/>
          <w:i w:val="0"/>
          <w:iCs w:val="0"/>
          <w:strike w:val="0"/>
          <w:dstrike w:val="0"/>
          <w:noProof w:val="0"/>
          <w:color w:val="0000FF"/>
          <w:sz w:val="22"/>
          <w:szCs w:val="22"/>
          <w:u w:val="none"/>
          <w:lang w:val="en-US"/>
        </w:rPr>
        <w:t xml:space="preserve"> </w:t>
      </w:r>
      <w:hyperlink r:id="Rf3b7cd68929a43c7">
        <w:r w:rsidRPr="3C4E8020" w:rsidR="2CE069C4">
          <w:rPr>
            <w:rStyle w:val="Hyperlink"/>
            <w:rFonts w:ascii="Arial" w:hAnsi="Arial" w:eastAsia="Arial" w:cs="Arial"/>
            <w:b w:val="0"/>
            <w:bCs w:val="0"/>
            <w:i w:val="0"/>
            <w:iCs w:val="0"/>
            <w:strike w:val="0"/>
            <w:dstrike w:val="0"/>
            <w:noProof w:val="0"/>
            <w:sz w:val="22"/>
            <w:szCs w:val="22"/>
            <w:lang w:val="en-US"/>
          </w:rPr>
          <w:t>(Gibbs &amp; Simpson, 2005)</w:t>
        </w:r>
      </w:hyperlink>
    </w:p>
    <w:p xmlns:wp14="http://schemas.microsoft.com/office/word/2010/wordml" w:rsidP="3C4E8020" w14:paraId="365C5C71" wp14:textId="7A50BF2A">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19CDC07C" wp14:textId="30FA7448">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1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7152E9E6" wp14:textId="75AF5A46">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0DD9C931" wp14:textId="22889F5E">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3+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14:paraId="2AC923D9" wp14:textId="16D8CC3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What was the approximate fraction of final exam questions, paper, or project criteria that required you to explain your reasoning? </w:t>
      </w:r>
      <w:hyperlink r:id="R7831ce70f83146e7">
        <w:r w:rsidRPr="3C4E8020" w:rsidR="2CE069C4">
          <w:rPr>
            <w:rStyle w:val="Hyperlink"/>
            <w:rFonts w:ascii="Arial" w:hAnsi="Arial" w:eastAsia="Arial" w:cs="Arial"/>
            <w:b w:val="0"/>
            <w:bCs w:val="0"/>
            <w:i w:val="0"/>
            <w:iCs w:val="0"/>
            <w:strike w:val="0"/>
            <w:dstrike w:val="0"/>
            <w:noProof w:val="0"/>
            <w:sz w:val="22"/>
            <w:szCs w:val="22"/>
            <w:lang w:val="en-US"/>
          </w:rPr>
          <w:t>(Gibbs &amp; Simpson, 2005)</w:t>
        </w:r>
      </w:hyperlink>
    </w:p>
    <w:p xmlns:wp14="http://schemas.microsoft.com/office/word/2010/wordml" w:rsidP="3C4E8020" w14:paraId="143EF432" wp14:textId="1AFF112A">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10BC7C80" wp14:textId="34B815C7">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6-10%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3EEBE8EA" wp14:textId="1C0A0FD4">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11-15%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002377F1" wp14:textId="06C04DA1">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16-25%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3F72D12F" wp14:textId="5785C363">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14:paraId="0CC85118" wp14:textId="0A4A0236">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What percentage did a final exam, paper, or project contribute to the total course grade? </w:t>
      </w:r>
      <w:hyperlink r:id="R61fd666dec4044d1">
        <w:r w:rsidRPr="3C4E8020" w:rsidR="2CE069C4">
          <w:rPr>
            <w:rStyle w:val="Hyperlink"/>
            <w:rFonts w:ascii="Arial" w:hAnsi="Arial" w:eastAsia="Arial" w:cs="Arial"/>
            <w:b w:val="0"/>
            <w:bCs w:val="0"/>
            <w:i w:val="0"/>
            <w:iCs w:val="0"/>
            <w:strike w:val="0"/>
            <w:dstrike w:val="0"/>
            <w:noProof w:val="0"/>
            <w:sz w:val="22"/>
            <w:szCs w:val="22"/>
            <w:lang w:val="en-US"/>
          </w:rPr>
          <w:t>(Gibbs &amp; Simpson, 2005)</w:t>
        </w:r>
      </w:hyperlink>
    </w:p>
    <w:p xmlns:wp14="http://schemas.microsoft.com/office/word/2010/wordml" w:rsidP="3C4E8020" w14:paraId="1E096FD7" wp14:textId="0BB25C1E">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70% or greater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2073BC87" wp14:textId="7A2A68DB">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61-69%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5C5EFA96" wp14:textId="77D88445">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51-60%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2016CE9B" wp14:textId="01E99CFB">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41-50%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3980443B" wp14:textId="334B8D38">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31-40%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79BBAFB2" wp14:textId="36115AAA">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30% or less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09553ACF" wp14:textId="1AA6DC17">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No final exam, paper, or project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14:paraId="67BF74F4" wp14:textId="23644FD5">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III. Feedback</w:t>
      </w:r>
    </w:p>
    <w:p xmlns:wp14="http://schemas.microsoft.com/office/word/2010/wordml" w14:paraId="307C2DFF" wp14:textId="62DA734F">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How often did the instructor explicitly solicit feedback about the course from you during the term? </w:t>
      </w:r>
      <w:hyperlink r:id="R9b96b9a61e6d47c2">
        <w:r w:rsidRPr="3C4E8020" w:rsidR="2CE069C4">
          <w:rPr>
            <w:rStyle w:val="Hyperlink"/>
            <w:rFonts w:ascii="Arial" w:hAnsi="Arial" w:eastAsia="Arial" w:cs="Arial"/>
            <w:b w:val="0"/>
            <w:bCs w:val="0"/>
            <w:i w:val="0"/>
            <w:iCs w:val="0"/>
            <w:strike w:val="0"/>
            <w:dstrike w:val="0"/>
            <w:noProof w:val="0"/>
            <w:sz w:val="22"/>
            <w:szCs w:val="22"/>
            <w:lang w:val="en-US"/>
          </w:rPr>
          <w:t>(Centra, 1973; Cohen, 1980; Diamond, 2004)</w:t>
        </w:r>
      </w:hyperlink>
    </w:p>
    <w:p xmlns:wp14="http://schemas.microsoft.com/office/word/2010/wordml" w:rsidP="3C4E8020" w14:paraId="48E7FDBB" wp14:textId="279BFD9B">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Not including end of term course evaluations, your feedback about the course was not requested during the term.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0E5DD052" wp14:textId="7C86E663">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One midterm course evaluation asking for your feedback about the course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0EB21C3C" wp14:textId="51656558">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Repeated feedback from you about the course requested (more than once)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14:paraId="5BEAE8B2" wp14:textId="59485E03">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Check </w:t>
      </w:r>
      <w:proofErr w:type="gramStart"/>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all of</w:t>
      </w:r>
      <w:proofErr w:type="gramEn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the following feedback provided by the instructor to you during the term. </w:t>
      </w:r>
      <w:hyperlink r:id="R8ee829a7539748d6">
        <w:r w:rsidRPr="3C4E8020" w:rsidR="2CE069C4">
          <w:rPr>
            <w:rStyle w:val="Hyperlink"/>
            <w:rFonts w:ascii="Arial" w:hAnsi="Arial" w:eastAsia="Arial" w:cs="Arial"/>
            <w:b w:val="0"/>
            <w:bCs w:val="0"/>
            <w:i w:val="0"/>
            <w:iCs w:val="0"/>
            <w:strike w:val="0"/>
            <w:dstrike w:val="0"/>
            <w:noProof w:val="0"/>
            <w:sz w:val="22"/>
            <w:szCs w:val="22"/>
            <w:lang w:val="en-US"/>
          </w:rPr>
          <w:t>(Ambrose et al., 2010; Black &amp; Wiliam, 1998; Froyd, 2008; Hattie &amp; Timperley, 2007)</w:t>
        </w:r>
      </w:hyperlink>
    </w:p>
    <w:p xmlns:wp14="http://schemas.microsoft.com/office/word/2010/wordml" w:rsidP="3C4E8020" w14:paraId="6D7D32D3" wp14:textId="012B93AE">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Assignments with feedback from instructor, teaching assistant, or peer before grading or with opportunity to redo work to improve grade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0CC927D8" wp14:textId="566A451C">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Most assignments were graded within 1 week after submission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686EAC35" wp14:textId="612C16D8">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saw your graded assignments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67737573" wp14:textId="715752A5">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saw assignment answer keys and/or grading rubrics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634B14F7" wp14:textId="5F1ECF74">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saw your graded midterm exams/quizzes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29AB8894" wp14:textId="0A8ABB8F">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saw midterm exams/quizzes answer keys and/or grading rubrics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66E0D28C" wp14:textId="1B44E38E">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were explicitly encouraged to meet individually with the instructor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33D2F5CB" wp14:textId="5DAECEDC">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xmlns:wp14="http://schemas.microsoft.com/office/word/2010/wordml" w14:paraId="0C35C3A8" wp14:textId="39DCF85D">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IV. Instructional Features and Activities</w:t>
      </w:r>
    </w:p>
    <w:p xmlns:wp14="http://schemas.microsoft.com/office/word/2010/wordml" w14:paraId="66CC154C" wp14:textId="5FE843B4">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Per week, how many times did the instructor ask for your questions (in lectures, embedded prompts in videos/readings, posted discussion boards, or through other means)? </w:t>
      </w:r>
      <w:hyperlink r:id="Rc0dfa4ae18b9424d">
        <w:r w:rsidRPr="3C4E8020" w:rsidR="2CE069C4">
          <w:rPr>
            <w:rStyle w:val="Hyperlink"/>
            <w:rFonts w:ascii="Arial" w:hAnsi="Arial" w:eastAsia="Arial" w:cs="Arial"/>
            <w:b w:val="0"/>
            <w:bCs w:val="0"/>
            <w:i w:val="0"/>
            <w:iCs w:val="0"/>
            <w:strike w:val="0"/>
            <w:dstrike w:val="0"/>
            <w:noProof w:val="0"/>
            <w:sz w:val="22"/>
            <w:szCs w:val="22"/>
            <w:lang w:val="en-US"/>
          </w:rPr>
          <w:t>(Ambrose et al., 2010; Froyd, 2008)</w:t>
        </w:r>
      </w:hyperlink>
    </w:p>
    <w:p xmlns:wp14="http://schemas.microsoft.com/office/word/2010/wordml" w:rsidP="3C4E8020" w14:paraId="70DF0888" wp14:textId="029C1931">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0F32BA2E" wp14:textId="5FF0573B">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1-2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1C5F39C1" wp14:textId="5725B84C">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3-4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1C3ADB24" wp14:textId="2A3C8BBC">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14:paraId="33469BBF" wp14:textId="55B37227">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Per week, how many times did you participate in group discussions or problem solving with other students (</w:t>
      </w:r>
      <w:proofErr w:type="gramStart"/>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includes</w:t>
      </w:r>
      <w:proofErr w:type="gramEn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online discussion boards)? </w:t>
      </w:r>
      <w:hyperlink r:id="R882b24ea9b354ce8">
        <w:r w:rsidRPr="3C4E8020" w:rsidR="2CE069C4">
          <w:rPr>
            <w:rStyle w:val="Hyperlink"/>
            <w:rFonts w:ascii="Arial" w:hAnsi="Arial" w:eastAsia="Arial" w:cs="Arial"/>
            <w:b w:val="0"/>
            <w:bCs w:val="0"/>
            <w:i w:val="0"/>
            <w:iCs w:val="0"/>
            <w:strike w:val="0"/>
            <w:dstrike w:val="0"/>
            <w:noProof w:val="0"/>
            <w:sz w:val="22"/>
            <w:szCs w:val="22"/>
            <w:lang w:val="en-US"/>
          </w:rPr>
          <w:t>(Ambrose et al., 2010; Froyd, 2008)</w:t>
        </w:r>
      </w:hyperlink>
    </w:p>
    <w:p xmlns:wp14="http://schemas.microsoft.com/office/word/2010/wordml" w:rsidP="3C4E8020" w14:paraId="03F9C6D3" wp14:textId="22306E8A">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2FF18149" wp14:textId="027A374E">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1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26C0C055" wp14:textId="57D2DB8D">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7FE6293B" wp14:textId="1DABAC47">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3+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14:paraId="5EC6D9AD" wp14:textId="333E44D7">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Per term, how many times did you participate in discussions on why the material was useful and/or interesting from your perspective? </w:t>
      </w:r>
      <w:hyperlink r:id="R10d1e86a2af743f0">
        <w:r w:rsidRPr="3C4E8020" w:rsidR="2CE069C4">
          <w:rPr>
            <w:rStyle w:val="Hyperlink"/>
            <w:rFonts w:ascii="Arial" w:hAnsi="Arial" w:eastAsia="Arial" w:cs="Arial"/>
            <w:b w:val="0"/>
            <w:bCs w:val="0"/>
            <w:i w:val="0"/>
            <w:iCs w:val="0"/>
            <w:strike w:val="0"/>
            <w:dstrike w:val="0"/>
            <w:noProof w:val="0"/>
            <w:sz w:val="22"/>
            <w:szCs w:val="22"/>
            <w:lang w:val="en-US"/>
          </w:rPr>
          <w:t>(Ambrose et al., 2010; Froyd, 2008)</w:t>
        </w:r>
      </w:hyperlink>
    </w:p>
    <w:p xmlns:wp14="http://schemas.microsoft.com/office/word/2010/wordml" w:rsidP="3C4E8020" w14:paraId="7A8CD648" wp14:textId="38F57EB5">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0-2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6BA7B4F0" wp14:textId="5E3F61BB">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3-5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21CD05A3" wp14:textId="25D69299">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6-9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60593C1E" wp14:textId="22DE150E">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9+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14:paraId="7882A9C4" wp14:textId="3943D02C">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Considering the time spent on the major topics, approximately what fraction was spent on the process by which the theory/model/concept was developed, including the methods and results that support specific theories or ideas?</w:t>
      </w:r>
    </w:p>
    <w:p xmlns:wp14="http://schemas.microsoft.com/office/word/2010/wordml" w:rsidP="3C4E8020" w14:paraId="52BBFD1C" wp14:textId="64971872">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0-10%  </w:t>
      </w:r>
    </w:p>
    <w:p xmlns:wp14="http://schemas.microsoft.com/office/word/2010/wordml" w:rsidP="3C4E8020" w14:paraId="1C10AA78" wp14:textId="6ECDB0CB">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11-25%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699A20E0" wp14:textId="72530892">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more than 25%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14:paraId="35B4AA22" wp14:textId="60C273D5">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What fraction of a typical class or online equivalent did you spend listening to lectures directly or through video (presentation of content, derivation of results/solutions, etc.)? </w:t>
      </w:r>
      <w:hyperlink r:id="R48880612c1c845f6">
        <w:r w:rsidRPr="3C4E8020" w:rsidR="2CE069C4">
          <w:rPr>
            <w:rStyle w:val="Hyperlink"/>
            <w:rFonts w:ascii="Arial" w:hAnsi="Arial" w:eastAsia="Arial" w:cs="Arial"/>
            <w:b w:val="0"/>
            <w:bCs w:val="0"/>
            <w:i w:val="0"/>
            <w:iCs w:val="0"/>
            <w:strike w:val="0"/>
            <w:dstrike w:val="0"/>
            <w:noProof w:val="0"/>
            <w:sz w:val="22"/>
            <w:szCs w:val="22"/>
            <w:lang w:val="en-US"/>
          </w:rPr>
          <w:t>(Ambrose et al., 2010; Froyd, 2008)</w:t>
        </w:r>
      </w:hyperlink>
    </w:p>
    <w:p xmlns:wp14="http://schemas.microsoft.com/office/word/2010/wordml" w:rsidP="3C4E8020" w14:paraId="105D844B" wp14:textId="55F5B28B">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0-20%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078357F4" wp14:textId="27EB3CC3">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20-40%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1B11EE19" wp14:textId="0B709849">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40-60%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4C6C9937" wp14:textId="539400B2">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60-80%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3F318FEE" wp14:textId="3AA599AD">
      <w:pPr>
        <w:pStyle w:val="ListParagraph"/>
        <w:numPr>
          <w:ilvl w:val="0"/>
          <w:numId w:val="2"/>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80-100%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14:paraId="695F71F3" wp14:textId="5990A0BB">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 student response method is any means used to collect responses from all students in real time either during class (</w:t>
      </w:r>
      <w:proofErr w:type="gramStart"/>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e.g.</w:t>
      </w:r>
      <w:proofErr w:type="gramEnd"/>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clickers, online polls, online chat) or embedded in the middle of readings or videos. Check all that occurred in this course. </w:t>
      </w:r>
      <w:hyperlink r:id="R3a1bb85321a94edb">
        <w:r w:rsidRPr="3C4E8020" w:rsidR="2CE069C4">
          <w:rPr>
            <w:rStyle w:val="Hyperlink"/>
            <w:rFonts w:ascii="Arial" w:hAnsi="Arial" w:eastAsia="Arial" w:cs="Arial"/>
            <w:b w:val="0"/>
            <w:bCs w:val="0"/>
            <w:i w:val="0"/>
            <w:iCs w:val="0"/>
            <w:strike w:val="0"/>
            <w:dstrike w:val="0"/>
            <w:noProof w:val="0"/>
            <w:sz w:val="22"/>
            <w:szCs w:val="22"/>
            <w:lang w:val="en-US"/>
          </w:rPr>
          <w:t>(Ambrose et al. 2010; Froyd 2008)</w:t>
        </w:r>
      </w:hyperlink>
    </w:p>
    <w:p xmlns:wp14="http://schemas.microsoft.com/office/word/2010/wordml" w:rsidP="3C4E8020" w14:paraId="1631964F" wp14:textId="793935EC">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More than one student response question was posed per class or online equivalent, not counted towards the course grade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32C28C5B" wp14:textId="0AB4331B">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More than one student response question was posed per class or online equivalent, counted towards the course grade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272A3D24" wp14:textId="2AC112AC">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More than one student response question was posed per class or online equivalent, followed by student-student discussion (synchronous or asynchronous, such as via online discussion boards)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572AC978" wp14:textId="0379CB3B">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xmlns:wp14="http://schemas.microsoft.com/office/word/2010/wordml" w14:paraId="72423764" wp14:textId="699FF3CB">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Check all that typically occurred both before and after class or online equivalent.</w:t>
      </w:r>
      <w:r w:rsidRPr="3C4E8020" w:rsidR="2CE069C4">
        <w:rPr>
          <w:rFonts w:ascii="Arial" w:hAnsi="Arial" w:eastAsia="Arial" w:cs="Arial"/>
          <w:b w:val="0"/>
          <w:bCs w:val="0"/>
          <w:i w:val="0"/>
          <w:iCs w:val="0"/>
          <w:strike w:val="0"/>
          <w:dstrike w:val="0"/>
          <w:noProof w:val="0"/>
          <w:color w:val="0000FF"/>
          <w:sz w:val="22"/>
          <w:szCs w:val="22"/>
          <w:u w:val="none"/>
          <w:lang w:val="en-US"/>
        </w:rPr>
        <w:t xml:space="preserve"> </w:t>
      </w:r>
      <w:hyperlink r:id="R93034d1f8e7647f5">
        <w:r w:rsidRPr="3C4E8020" w:rsidR="2CE069C4">
          <w:rPr>
            <w:rStyle w:val="Hyperlink"/>
            <w:rFonts w:ascii="Arial" w:hAnsi="Arial" w:eastAsia="Arial" w:cs="Arial"/>
            <w:b w:val="0"/>
            <w:bCs w:val="0"/>
            <w:i w:val="0"/>
            <w:iCs w:val="0"/>
            <w:strike w:val="0"/>
            <w:dstrike w:val="0"/>
            <w:noProof w:val="0"/>
            <w:sz w:val="22"/>
            <w:szCs w:val="22"/>
            <w:lang w:val="en-US"/>
          </w:rPr>
          <w:t>(Ambrose et al., 2010; Froyd, 2008; Novak et al., 1999; Pascarella &amp; Terenzini, 2005)</w:t>
        </w:r>
      </w:hyperlink>
    </w:p>
    <w:p xmlns:wp14="http://schemas.microsoft.com/office/word/2010/wordml" w:rsidP="3C4E8020" w14:paraId="3CB6A426" wp14:textId="4F9AE9B7">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were asked to read/view material for upcoming class or online equivalent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3C4E8020" w14:paraId="2204B357" wp14:textId="304CDA37">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were asked to read/view material on upcoming class or online equivalent and complete assignments or quizzes on it shortly before the beginning of the class or online equivalent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3DAF8057" wp14:textId="670EA10D">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completed a reflective activity at the end of class or online equivalent (students briefly answering questions, reflecting on lecture and/or their learning, etc.) </w:t>
      </w:r>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2A856F89" wp14:textId="36F6F105">
      <w:pPr>
        <w:pStyle w:val="ListParagraph"/>
        <w:numPr>
          <w:ilvl w:val="0"/>
          <w:numId w:val="1"/>
        </w:numPr>
        <w:rPr/>
      </w:pPr>
      <w:r w:rsidRPr="3C4E8020"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xmlns:wp14="http://schemas.microsoft.com/office/word/2010/wordml" w14:paraId="1B271496" wp14:textId="6420CE54">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References</w:t>
      </w:r>
    </w:p>
    <w:p xmlns:wp14="http://schemas.microsoft.com/office/word/2010/wordml" w:rsidP="3C4E8020" w14:paraId="6612000A" wp14:textId="1C000279">
      <w:pPr>
        <w:ind w:left="440" w:hanging="440"/>
      </w:pPr>
      <w:hyperlink r:id="R4d120ecd9c60463d">
        <w:r w:rsidRPr="3C4E8020" w:rsidR="2CE069C4">
          <w:rPr>
            <w:rStyle w:val="Hyperlink"/>
            <w:rFonts w:ascii="Arial" w:hAnsi="Arial" w:eastAsia="Arial" w:cs="Arial"/>
            <w:b w:val="0"/>
            <w:bCs w:val="0"/>
            <w:i w:val="0"/>
            <w:iCs w:val="0"/>
            <w:strike w:val="0"/>
            <w:dstrike w:val="0"/>
            <w:noProof w:val="0"/>
            <w:sz w:val="20"/>
            <w:szCs w:val="20"/>
            <w:lang w:val="en-US"/>
          </w:rPr>
          <w:t xml:space="preserve">Ambrose, S. A., Bridges, M. W., DiPietro, M., Lovett, M. C., &amp; Norman, M. K. (2010). </w:t>
        </w:r>
        <w:r w:rsidRPr="3C4E8020" w:rsidR="2CE069C4">
          <w:rPr>
            <w:rStyle w:val="Hyperlink"/>
            <w:rFonts w:ascii="Arial" w:hAnsi="Arial" w:eastAsia="Arial" w:cs="Arial"/>
            <w:b w:val="0"/>
            <w:bCs w:val="0"/>
            <w:i w:val="1"/>
            <w:iCs w:val="1"/>
            <w:strike w:val="0"/>
            <w:dstrike w:val="0"/>
            <w:noProof w:val="0"/>
            <w:sz w:val="20"/>
            <w:szCs w:val="20"/>
            <w:lang w:val="en-US"/>
          </w:rPr>
          <w:t>How Learning Works: Seven Research-Based Principles for Smart Teaching</w:t>
        </w:r>
        <w:r w:rsidRPr="3C4E8020" w:rsidR="2CE069C4">
          <w:rPr>
            <w:rStyle w:val="Hyperlink"/>
            <w:rFonts w:ascii="Arial" w:hAnsi="Arial" w:eastAsia="Arial" w:cs="Arial"/>
            <w:b w:val="0"/>
            <w:bCs w:val="0"/>
            <w:i w:val="0"/>
            <w:iCs w:val="0"/>
            <w:strike w:val="0"/>
            <w:dstrike w:val="0"/>
            <w:noProof w:val="0"/>
            <w:sz w:val="20"/>
            <w:szCs w:val="20"/>
            <w:lang w:val="en-US"/>
          </w:rPr>
          <w:t>. John Wiley &amp; Sons.</w:t>
        </w:r>
      </w:hyperlink>
    </w:p>
    <w:p xmlns:wp14="http://schemas.microsoft.com/office/word/2010/wordml" w:rsidP="3C4E8020" w14:paraId="2B08A54D" wp14:textId="6623572E">
      <w:pPr>
        <w:ind w:left="440" w:hanging="440"/>
      </w:pPr>
      <w:hyperlink r:id="Rc39d5b81fc494009">
        <w:r w:rsidRPr="3C4E8020" w:rsidR="2CE069C4">
          <w:rPr>
            <w:rStyle w:val="Hyperlink"/>
            <w:rFonts w:ascii="Arial" w:hAnsi="Arial" w:eastAsia="Arial" w:cs="Arial"/>
            <w:b w:val="0"/>
            <w:bCs w:val="0"/>
            <w:i w:val="0"/>
            <w:iCs w:val="0"/>
            <w:strike w:val="0"/>
            <w:dstrike w:val="0"/>
            <w:noProof w:val="0"/>
            <w:sz w:val="20"/>
            <w:szCs w:val="20"/>
            <w:lang w:val="en-US"/>
          </w:rPr>
          <w:t xml:space="preserve">Atkinson, R. K., Derry, S. J., Renkl, A., &amp; Wortham, D. (2000). Learning from Examples: Instructional Principles from the Worked Examples Research. </w:t>
        </w:r>
        <w:r w:rsidRPr="3C4E8020" w:rsidR="2CE069C4">
          <w:rPr>
            <w:rStyle w:val="Hyperlink"/>
            <w:rFonts w:ascii="Arial" w:hAnsi="Arial" w:eastAsia="Arial" w:cs="Arial"/>
            <w:b w:val="0"/>
            <w:bCs w:val="0"/>
            <w:i w:val="1"/>
            <w:iCs w:val="1"/>
            <w:strike w:val="0"/>
            <w:dstrike w:val="0"/>
            <w:noProof w:val="0"/>
            <w:sz w:val="20"/>
            <w:szCs w:val="20"/>
            <w:lang w:val="en-US"/>
          </w:rPr>
          <w:t>Review of Educational Research</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70</w:t>
        </w:r>
        <w:r w:rsidRPr="3C4E8020" w:rsidR="2CE069C4">
          <w:rPr>
            <w:rStyle w:val="Hyperlink"/>
            <w:rFonts w:ascii="Arial" w:hAnsi="Arial" w:eastAsia="Arial" w:cs="Arial"/>
            <w:b w:val="0"/>
            <w:bCs w:val="0"/>
            <w:i w:val="0"/>
            <w:iCs w:val="0"/>
            <w:strike w:val="0"/>
            <w:dstrike w:val="0"/>
            <w:noProof w:val="0"/>
            <w:sz w:val="20"/>
            <w:szCs w:val="20"/>
            <w:lang w:val="en-US"/>
          </w:rPr>
          <w:t>(2), 181–214.</w:t>
        </w:r>
      </w:hyperlink>
    </w:p>
    <w:p xmlns:wp14="http://schemas.microsoft.com/office/word/2010/wordml" w:rsidP="3C4E8020" w14:paraId="1671B6D0" wp14:textId="25D766BE">
      <w:pPr>
        <w:ind w:left="440" w:hanging="440"/>
      </w:pPr>
      <w:hyperlink r:id="Rb00fbc28793d4f33">
        <w:r w:rsidRPr="3C4E8020" w:rsidR="2CE069C4">
          <w:rPr>
            <w:rStyle w:val="Hyperlink"/>
            <w:rFonts w:ascii="Arial" w:hAnsi="Arial" w:eastAsia="Arial" w:cs="Arial"/>
            <w:b w:val="0"/>
            <w:bCs w:val="0"/>
            <w:i w:val="0"/>
            <w:iCs w:val="0"/>
            <w:strike w:val="0"/>
            <w:dstrike w:val="0"/>
            <w:noProof w:val="0"/>
            <w:sz w:val="20"/>
            <w:szCs w:val="20"/>
            <w:lang w:val="en-US"/>
          </w:rPr>
          <w:t xml:space="preserve">Black, P., &amp; Wiliam, D. (1998). Assessment and Classroom Learning. In </w:t>
        </w:r>
        <w:r w:rsidRPr="3C4E8020" w:rsidR="2CE069C4">
          <w:rPr>
            <w:rStyle w:val="Hyperlink"/>
            <w:rFonts w:ascii="Arial" w:hAnsi="Arial" w:eastAsia="Arial" w:cs="Arial"/>
            <w:b w:val="0"/>
            <w:bCs w:val="0"/>
            <w:i w:val="1"/>
            <w:iCs w:val="1"/>
            <w:strike w:val="0"/>
            <w:dstrike w:val="0"/>
            <w:noProof w:val="0"/>
            <w:sz w:val="20"/>
            <w:szCs w:val="20"/>
            <w:lang w:val="en-US"/>
          </w:rPr>
          <w:t>Assessment in Education: Principles, Policy &amp; Practice</w:t>
        </w:r>
        <w:r w:rsidRPr="3C4E8020" w:rsidR="2CE069C4">
          <w:rPr>
            <w:rStyle w:val="Hyperlink"/>
            <w:rFonts w:ascii="Arial" w:hAnsi="Arial" w:eastAsia="Arial" w:cs="Arial"/>
            <w:b w:val="0"/>
            <w:bCs w:val="0"/>
            <w:i w:val="0"/>
            <w:iCs w:val="0"/>
            <w:strike w:val="0"/>
            <w:dstrike w:val="0"/>
            <w:noProof w:val="0"/>
            <w:sz w:val="20"/>
            <w:szCs w:val="20"/>
            <w:lang w:val="en-US"/>
          </w:rPr>
          <w:t xml:space="preserve"> (Vol. 5, Issue 1, pp. 7–74). https://doi.org/</w:t>
        </w:r>
      </w:hyperlink>
      <w:hyperlink r:id="R16024881813743a9">
        <w:r w:rsidRPr="3C4E8020" w:rsidR="2CE069C4">
          <w:rPr>
            <w:rStyle w:val="Hyperlink"/>
            <w:rFonts w:ascii="Arial" w:hAnsi="Arial" w:eastAsia="Arial" w:cs="Arial"/>
            <w:b w:val="0"/>
            <w:bCs w:val="0"/>
            <w:i w:val="0"/>
            <w:iCs w:val="0"/>
            <w:strike w:val="0"/>
            <w:dstrike w:val="0"/>
            <w:noProof w:val="0"/>
            <w:sz w:val="20"/>
            <w:szCs w:val="20"/>
            <w:lang w:val="en-US"/>
          </w:rPr>
          <w:t>10.1080/0969595980050102</w:t>
        </w:r>
      </w:hyperlink>
    </w:p>
    <w:p xmlns:wp14="http://schemas.microsoft.com/office/word/2010/wordml" w:rsidP="3C4E8020" w14:paraId="733D97D1" wp14:textId="7069C6C4">
      <w:pPr>
        <w:ind w:left="440" w:hanging="440"/>
      </w:pPr>
      <w:hyperlink r:id="R9aa686e6e7614bf0">
        <w:r w:rsidRPr="3C4E8020" w:rsidR="2CE069C4">
          <w:rPr>
            <w:rStyle w:val="Hyperlink"/>
            <w:rFonts w:ascii="Arial" w:hAnsi="Arial" w:eastAsia="Arial" w:cs="Arial"/>
            <w:b w:val="0"/>
            <w:bCs w:val="0"/>
            <w:i w:val="0"/>
            <w:iCs w:val="0"/>
            <w:strike w:val="0"/>
            <w:dstrike w:val="0"/>
            <w:noProof w:val="0"/>
            <w:sz w:val="20"/>
            <w:szCs w:val="20"/>
            <w:lang w:val="en-US"/>
          </w:rPr>
          <w:t xml:space="preserve">Centra, J. A. (1973). Effectiveness of student feedback in modifying college instruction. </w:t>
        </w:r>
        <w:r w:rsidRPr="3C4E8020" w:rsidR="2CE069C4">
          <w:rPr>
            <w:rStyle w:val="Hyperlink"/>
            <w:rFonts w:ascii="Arial" w:hAnsi="Arial" w:eastAsia="Arial" w:cs="Arial"/>
            <w:b w:val="0"/>
            <w:bCs w:val="0"/>
            <w:i w:val="1"/>
            <w:iCs w:val="1"/>
            <w:strike w:val="0"/>
            <w:dstrike w:val="0"/>
            <w:noProof w:val="0"/>
            <w:sz w:val="20"/>
            <w:szCs w:val="20"/>
            <w:lang w:val="en-US"/>
          </w:rPr>
          <w:t>Journal of Educational Psychology</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65</w:t>
        </w:r>
        <w:r w:rsidRPr="3C4E8020" w:rsidR="2CE069C4">
          <w:rPr>
            <w:rStyle w:val="Hyperlink"/>
            <w:rFonts w:ascii="Arial" w:hAnsi="Arial" w:eastAsia="Arial" w:cs="Arial"/>
            <w:b w:val="0"/>
            <w:bCs w:val="0"/>
            <w:i w:val="0"/>
            <w:iCs w:val="0"/>
            <w:strike w:val="0"/>
            <w:dstrike w:val="0"/>
            <w:noProof w:val="0"/>
            <w:sz w:val="20"/>
            <w:szCs w:val="20"/>
            <w:lang w:val="en-US"/>
          </w:rPr>
          <w:t>(3), 395–401.</w:t>
        </w:r>
      </w:hyperlink>
    </w:p>
    <w:p xmlns:wp14="http://schemas.microsoft.com/office/word/2010/wordml" w:rsidP="3C4E8020" w14:paraId="079ABD80" wp14:textId="7C60655D">
      <w:pPr>
        <w:ind w:left="440" w:hanging="440"/>
      </w:pPr>
      <w:hyperlink r:id="Rbcc43684aa0143fe">
        <w:r w:rsidRPr="3C4E8020" w:rsidR="2CE069C4">
          <w:rPr>
            <w:rStyle w:val="Hyperlink"/>
            <w:rFonts w:ascii="Arial" w:hAnsi="Arial" w:eastAsia="Arial" w:cs="Arial"/>
            <w:b w:val="0"/>
            <w:bCs w:val="0"/>
            <w:i w:val="0"/>
            <w:iCs w:val="0"/>
            <w:strike w:val="0"/>
            <w:dstrike w:val="0"/>
            <w:noProof w:val="0"/>
            <w:sz w:val="20"/>
            <w:szCs w:val="20"/>
            <w:lang w:val="en-US"/>
          </w:rPr>
          <w:t xml:space="preserve">Cohen, P. A. (1980). Effectiveness of student-rating feedback for improving college instruction: A meta-analysis of findings. </w:t>
        </w:r>
        <w:r w:rsidRPr="3C4E8020" w:rsidR="2CE069C4">
          <w:rPr>
            <w:rStyle w:val="Hyperlink"/>
            <w:rFonts w:ascii="Arial" w:hAnsi="Arial" w:eastAsia="Arial" w:cs="Arial"/>
            <w:b w:val="0"/>
            <w:bCs w:val="0"/>
            <w:i w:val="1"/>
            <w:iCs w:val="1"/>
            <w:strike w:val="0"/>
            <w:dstrike w:val="0"/>
            <w:noProof w:val="0"/>
            <w:sz w:val="20"/>
            <w:szCs w:val="20"/>
            <w:lang w:val="en-US"/>
          </w:rPr>
          <w:t>Research in Higher Education</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13</w:t>
        </w:r>
        <w:r w:rsidRPr="3C4E8020" w:rsidR="2CE069C4">
          <w:rPr>
            <w:rStyle w:val="Hyperlink"/>
            <w:rFonts w:ascii="Arial" w:hAnsi="Arial" w:eastAsia="Arial" w:cs="Arial"/>
            <w:b w:val="0"/>
            <w:bCs w:val="0"/>
            <w:i w:val="0"/>
            <w:iCs w:val="0"/>
            <w:strike w:val="0"/>
            <w:dstrike w:val="0"/>
            <w:noProof w:val="0"/>
            <w:sz w:val="20"/>
            <w:szCs w:val="20"/>
            <w:lang w:val="en-US"/>
          </w:rPr>
          <w:t>(4), 321–341.</w:t>
        </w:r>
      </w:hyperlink>
    </w:p>
    <w:p xmlns:wp14="http://schemas.microsoft.com/office/word/2010/wordml" w:rsidP="3C4E8020" w14:paraId="6CE50B3C" wp14:textId="60981E7C">
      <w:pPr>
        <w:ind w:left="440" w:hanging="440"/>
      </w:pPr>
      <w:hyperlink r:id="R54cc6c8039b04317">
        <w:r w:rsidRPr="3C4E8020" w:rsidR="2CE069C4">
          <w:rPr>
            <w:rStyle w:val="Hyperlink"/>
            <w:rFonts w:ascii="Arial" w:hAnsi="Arial" w:eastAsia="Arial" w:cs="Arial"/>
            <w:b w:val="0"/>
            <w:bCs w:val="0"/>
            <w:i w:val="0"/>
            <w:iCs w:val="0"/>
            <w:strike w:val="0"/>
            <w:dstrike w:val="0"/>
            <w:noProof w:val="0"/>
            <w:sz w:val="20"/>
            <w:szCs w:val="20"/>
            <w:lang w:val="en-US"/>
          </w:rPr>
          <w:t xml:space="preserve">Cooper, H., Robinson, J. C., &amp; Patall, E. A. (2006). Does Homework Improve Academic Achievement? A Synthesis of Research, 1987–2003. </w:t>
        </w:r>
        <w:r w:rsidRPr="3C4E8020" w:rsidR="2CE069C4">
          <w:rPr>
            <w:rStyle w:val="Hyperlink"/>
            <w:rFonts w:ascii="Arial" w:hAnsi="Arial" w:eastAsia="Arial" w:cs="Arial"/>
            <w:b w:val="0"/>
            <w:bCs w:val="0"/>
            <w:i w:val="1"/>
            <w:iCs w:val="1"/>
            <w:strike w:val="0"/>
            <w:dstrike w:val="0"/>
            <w:noProof w:val="0"/>
            <w:sz w:val="20"/>
            <w:szCs w:val="20"/>
            <w:lang w:val="en-US"/>
          </w:rPr>
          <w:t>Review of Educational Research</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76</w:t>
        </w:r>
        <w:r w:rsidRPr="3C4E8020" w:rsidR="2CE069C4">
          <w:rPr>
            <w:rStyle w:val="Hyperlink"/>
            <w:rFonts w:ascii="Arial" w:hAnsi="Arial" w:eastAsia="Arial" w:cs="Arial"/>
            <w:b w:val="0"/>
            <w:bCs w:val="0"/>
            <w:i w:val="0"/>
            <w:iCs w:val="0"/>
            <w:strike w:val="0"/>
            <w:dstrike w:val="0"/>
            <w:noProof w:val="0"/>
            <w:sz w:val="20"/>
            <w:szCs w:val="20"/>
            <w:lang w:val="en-US"/>
          </w:rPr>
          <w:t>(1), 1–62.</w:t>
        </w:r>
      </w:hyperlink>
    </w:p>
    <w:p xmlns:wp14="http://schemas.microsoft.com/office/word/2010/wordml" w:rsidP="3C4E8020" w14:paraId="08B2611D" wp14:textId="07A6FAAD">
      <w:pPr>
        <w:ind w:left="440" w:hanging="440"/>
      </w:pPr>
      <w:hyperlink r:id="R4e4e03163ae948cb">
        <w:r w:rsidRPr="3C4E8020" w:rsidR="2CE069C4">
          <w:rPr>
            <w:rStyle w:val="Hyperlink"/>
            <w:rFonts w:ascii="Arial" w:hAnsi="Arial" w:eastAsia="Arial" w:cs="Arial"/>
            <w:b w:val="0"/>
            <w:bCs w:val="0"/>
            <w:i w:val="0"/>
            <w:iCs w:val="0"/>
            <w:strike w:val="0"/>
            <w:dstrike w:val="0"/>
            <w:noProof w:val="0"/>
            <w:sz w:val="20"/>
            <w:szCs w:val="20"/>
            <w:lang w:val="en-US"/>
          </w:rPr>
          <w:t xml:space="preserve">Diamond, M. R. (2004). The usefulness of structured mid-term feedback as a catalyst for change in higher education classes. </w:t>
        </w:r>
        <w:r w:rsidRPr="3C4E8020" w:rsidR="2CE069C4">
          <w:rPr>
            <w:rStyle w:val="Hyperlink"/>
            <w:rFonts w:ascii="Arial" w:hAnsi="Arial" w:eastAsia="Arial" w:cs="Arial"/>
            <w:b w:val="0"/>
            <w:bCs w:val="0"/>
            <w:i w:val="1"/>
            <w:iCs w:val="1"/>
            <w:strike w:val="0"/>
            <w:dstrike w:val="0"/>
            <w:noProof w:val="0"/>
            <w:sz w:val="20"/>
            <w:szCs w:val="20"/>
            <w:lang w:val="en-US"/>
          </w:rPr>
          <w:t>Active Learning in Higher Education</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5</w:t>
        </w:r>
        <w:r w:rsidRPr="3C4E8020" w:rsidR="2CE069C4">
          <w:rPr>
            <w:rStyle w:val="Hyperlink"/>
            <w:rFonts w:ascii="Arial" w:hAnsi="Arial" w:eastAsia="Arial" w:cs="Arial"/>
            <w:b w:val="0"/>
            <w:bCs w:val="0"/>
            <w:i w:val="0"/>
            <w:iCs w:val="0"/>
            <w:strike w:val="0"/>
            <w:dstrike w:val="0"/>
            <w:noProof w:val="0"/>
            <w:sz w:val="20"/>
            <w:szCs w:val="20"/>
            <w:lang w:val="en-US"/>
          </w:rPr>
          <w:t>(3), 217–231.</w:t>
        </w:r>
      </w:hyperlink>
    </w:p>
    <w:p xmlns:wp14="http://schemas.microsoft.com/office/word/2010/wordml" w:rsidP="3C4E8020" w14:paraId="518F00DB" wp14:textId="07A7DF21">
      <w:pPr>
        <w:ind w:left="440" w:hanging="440"/>
      </w:pPr>
      <w:hyperlink r:id="R6700124075634e4e">
        <w:r w:rsidRPr="3C4E8020" w:rsidR="2CE069C4">
          <w:rPr>
            <w:rStyle w:val="Hyperlink"/>
            <w:rFonts w:ascii="Arial" w:hAnsi="Arial" w:eastAsia="Arial" w:cs="Arial"/>
            <w:b w:val="0"/>
            <w:bCs w:val="0"/>
            <w:i w:val="0"/>
            <w:iCs w:val="0"/>
            <w:strike w:val="0"/>
            <w:dstrike w:val="0"/>
            <w:noProof w:val="0"/>
            <w:sz w:val="20"/>
            <w:szCs w:val="20"/>
            <w:lang w:val="en-US"/>
          </w:rPr>
          <w:t xml:space="preserve">Froyd, J. E. (2008). White paper on promising practices in undergraduate STEM education. </w:t>
        </w:r>
        <w:r w:rsidRPr="3C4E8020" w:rsidR="2CE069C4">
          <w:rPr>
            <w:rStyle w:val="Hyperlink"/>
            <w:rFonts w:ascii="Arial" w:hAnsi="Arial" w:eastAsia="Arial" w:cs="Arial"/>
            <w:b w:val="0"/>
            <w:bCs w:val="0"/>
            <w:i w:val="1"/>
            <w:iCs w:val="1"/>
            <w:strike w:val="0"/>
            <w:dstrike w:val="0"/>
            <w:noProof w:val="0"/>
            <w:sz w:val="20"/>
            <w:szCs w:val="20"/>
            <w:lang w:val="en-US"/>
          </w:rPr>
          <w:t>Commissioned Paper for the Evidence on Promising Practices in Undergraduate Science, Technology, Engineering, and Mathematics (STEM) Education Project, The National Academies Board on Science Education</w:t>
        </w:r>
        <w:r w:rsidRPr="3C4E8020" w:rsidR="2CE069C4">
          <w:rPr>
            <w:rStyle w:val="Hyperlink"/>
            <w:rFonts w:ascii="Arial" w:hAnsi="Arial" w:eastAsia="Arial" w:cs="Arial"/>
            <w:b w:val="0"/>
            <w:bCs w:val="0"/>
            <w:i w:val="0"/>
            <w:iCs w:val="0"/>
            <w:strike w:val="0"/>
            <w:dstrike w:val="0"/>
            <w:noProof w:val="0"/>
            <w:sz w:val="20"/>
            <w:szCs w:val="20"/>
            <w:lang w:val="en-US"/>
          </w:rPr>
          <w:t xml:space="preserve">. </w:t>
        </w:r>
      </w:hyperlink>
      <w:hyperlink r:id="R2eba6e7bc88a4ccc">
        <w:r w:rsidRPr="3C4E8020" w:rsidR="2CE069C4">
          <w:rPr>
            <w:rStyle w:val="Hyperlink"/>
            <w:rFonts w:ascii="Arial" w:hAnsi="Arial" w:eastAsia="Arial" w:cs="Arial"/>
            <w:b w:val="0"/>
            <w:bCs w:val="0"/>
            <w:i w:val="0"/>
            <w:iCs w:val="0"/>
            <w:strike w:val="0"/>
            <w:dstrike w:val="0"/>
            <w:noProof w:val="0"/>
            <w:sz w:val="20"/>
            <w:szCs w:val="20"/>
            <w:lang w:val="en-US"/>
          </w:rPr>
          <w:t>http://www.physics.emory.edu/faculty/weeks/journal/froyd-na08.pdf</w:t>
        </w:r>
      </w:hyperlink>
    </w:p>
    <w:p xmlns:wp14="http://schemas.microsoft.com/office/word/2010/wordml" w:rsidP="3C4E8020" w14:paraId="636B02D8" wp14:textId="433D7241">
      <w:pPr>
        <w:ind w:left="440" w:hanging="440"/>
      </w:pPr>
      <w:hyperlink r:id="Rbbdec97067b44b19">
        <w:r w:rsidRPr="3C4E8020" w:rsidR="2CE069C4">
          <w:rPr>
            <w:rStyle w:val="Hyperlink"/>
            <w:rFonts w:ascii="Arial" w:hAnsi="Arial" w:eastAsia="Arial" w:cs="Arial"/>
            <w:b w:val="0"/>
            <w:bCs w:val="0"/>
            <w:i w:val="0"/>
            <w:iCs w:val="0"/>
            <w:strike w:val="0"/>
            <w:dstrike w:val="0"/>
            <w:noProof w:val="0"/>
            <w:sz w:val="20"/>
            <w:szCs w:val="20"/>
            <w:lang w:val="en-US"/>
          </w:rPr>
          <w:t xml:space="preserve">Gess-Newsome, J. (1999). Pedagogical Content Knowledge: An Introduction and Orientation. In J. Gess-Newsome &amp; N. G. Lederman (Eds.), </w:t>
        </w:r>
        <w:r w:rsidRPr="3C4E8020" w:rsidR="2CE069C4">
          <w:rPr>
            <w:rStyle w:val="Hyperlink"/>
            <w:rFonts w:ascii="Arial" w:hAnsi="Arial" w:eastAsia="Arial" w:cs="Arial"/>
            <w:b w:val="0"/>
            <w:bCs w:val="0"/>
            <w:i w:val="1"/>
            <w:iCs w:val="1"/>
            <w:strike w:val="0"/>
            <w:dstrike w:val="0"/>
            <w:noProof w:val="0"/>
            <w:sz w:val="20"/>
            <w:szCs w:val="20"/>
            <w:lang w:val="en-US"/>
          </w:rPr>
          <w:t>Examining Pedagogical Content Knowledge: The Construct and its Implications for Science Education</w:t>
        </w:r>
        <w:r w:rsidRPr="3C4E8020" w:rsidR="2CE069C4">
          <w:rPr>
            <w:rStyle w:val="Hyperlink"/>
            <w:rFonts w:ascii="Arial" w:hAnsi="Arial" w:eastAsia="Arial" w:cs="Arial"/>
            <w:b w:val="0"/>
            <w:bCs w:val="0"/>
            <w:i w:val="0"/>
            <w:iCs w:val="0"/>
            <w:strike w:val="0"/>
            <w:dstrike w:val="0"/>
            <w:noProof w:val="0"/>
            <w:sz w:val="20"/>
            <w:szCs w:val="20"/>
            <w:lang w:val="en-US"/>
          </w:rPr>
          <w:t xml:space="preserve"> (pp. 3–17). Springer Netherlands.</w:t>
        </w:r>
      </w:hyperlink>
    </w:p>
    <w:p xmlns:wp14="http://schemas.microsoft.com/office/word/2010/wordml" w:rsidP="3C4E8020" w14:paraId="1A15E6E1" wp14:textId="3D02FCD3">
      <w:pPr>
        <w:ind w:left="440" w:hanging="440"/>
      </w:pPr>
      <w:hyperlink r:id="Rbf0f593b7b3649c8">
        <w:r w:rsidRPr="3C4E8020" w:rsidR="2CE069C4">
          <w:rPr>
            <w:rStyle w:val="Hyperlink"/>
            <w:rFonts w:ascii="Arial" w:hAnsi="Arial" w:eastAsia="Arial" w:cs="Arial"/>
            <w:b w:val="0"/>
            <w:bCs w:val="0"/>
            <w:i w:val="0"/>
            <w:iCs w:val="0"/>
            <w:strike w:val="0"/>
            <w:dstrike w:val="0"/>
            <w:noProof w:val="0"/>
            <w:sz w:val="20"/>
            <w:szCs w:val="20"/>
            <w:lang w:val="en-US"/>
          </w:rPr>
          <w:t xml:space="preserve">Gibbs, G., &amp; Simpson, C. (2005). Conditions under which assessment supports students’ learning. </w:t>
        </w:r>
        <w:r w:rsidRPr="3C4E8020" w:rsidR="2CE069C4">
          <w:rPr>
            <w:rStyle w:val="Hyperlink"/>
            <w:rFonts w:ascii="Arial" w:hAnsi="Arial" w:eastAsia="Arial" w:cs="Arial"/>
            <w:b w:val="0"/>
            <w:bCs w:val="0"/>
            <w:i w:val="1"/>
            <w:iCs w:val="1"/>
            <w:strike w:val="0"/>
            <w:dstrike w:val="0"/>
            <w:noProof w:val="0"/>
            <w:sz w:val="20"/>
            <w:szCs w:val="20"/>
            <w:lang w:val="en-US"/>
          </w:rPr>
          <w:t>Learning and Teaching in Higher Education</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1</w:t>
        </w:r>
        <w:r w:rsidRPr="3C4E8020" w:rsidR="2CE069C4">
          <w:rPr>
            <w:rStyle w:val="Hyperlink"/>
            <w:rFonts w:ascii="Arial" w:hAnsi="Arial" w:eastAsia="Arial" w:cs="Arial"/>
            <w:b w:val="0"/>
            <w:bCs w:val="0"/>
            <w:i w:val="0"/>
            <w:iCs w:val="0"/>
            <w:strike w:val="0"/>
            <w:dstrike w:val="0"/>
            <w:noProof w:val="0"/>
            <w:sz w:val="20"/>
            <w:szCs w:val="20"/>
            <w:lang w:val="en-US"/>
          </w:rPr>
          <w:t>, 3–31.</w:t>
        </w:r>
      </w:hyperlink>
    </w:p>
    <w:p xmlns:wp14="http://schemas.microsoft.com/office/word/2010/wordml" w:rsidP="3C4E8020" w14:paraId="1BCF499A" wp14:textId="5409CB59">
      <w:pPr>
        <w:ind w:left="440" w:hanging="440"/>
      </w:pPr>
      <w:hyperlink r:id="R25dd449c809a43d1">
        <w:r w:rsidRPr="3C4E8020" w:rsidR="2CE069C4">
          <w:rPr>
            <w:rStyle w:val="Hyperlink"/>
            <w:rFonts w:ascii="Arial" w:hAnsi="Arial" w:eastAsia="Arial" w:cs="Arial"/>
            <w:b w:val="0"/>
            <w:bCs w:val="0"/>
            <w:i w:val="0"/>
            <w:iCs w:val="0"/>
            <w:strike w:val="0"/>
            <w:dstrike w:val="0"/>
            <w:noProof w:val="0"/>
            <w:sz w:val="20"/>
            <w:szCs w:val="20"/>
            <w:lang w:val="en-US"/>
          </w:rPr>
          <w:t xml:space="preserve">Hattie, J., &amp; Timperley, H. (2007). The Power of Feedback. In </w:t>
        </w:r>
        <w:r w:rsidRPr="3C4E8020" w:rsidR="2CE069C4">
          <w:rPr>
            <w:rStyle w:val="Hyperlink"/>
            <w:rFonts w:ascii="Arial" w:hAnsi="Arial" w:eastAsia="Arial" w:cs="Arial"/>
            <w:b w:val="0"/>
            <w:bCs w:val="0"/>
            <w:i w:val="1"/>
            <w:iCs w:val="1"/>
            <w:strike w:val="0"/>
            <w:dstrike w:val="0"/>
            <w:noProof w:val="0"/>
            <w:sz w:val="20"/>
            <w:szCs w:val="20"/>
            <w:lang w:val="en-US"/>
          </w:rPr>
          <w:t>Review of Educational Research</w:t>
        </w:r>
        <w:r w:rsidRPr="3C4E8020" w:rsidR="2CE069C4">
          <w:rPr>
            <w:rStyle w:val="Hyperlink"/>
            <w:rFonts w:ascii="Arial" w:hAnsi="Arial" w:eastAsia="Arial" w:cs="Arial"/>
            <w:b w:val="0"/>
            <w:bCs w:val="0"/>
            <w:i w:val="0"/>
            <w:iCs w:val="0"/>
            <w:strike w:val="0"/>
            <w:dstrike w:val="0"/>
            <w:noProof w:val="0"/>
            <w:sz w:val="20"/>
            <w:szCs w:val="20"/>
            <w:lang w:val="en-US"/>
          </w:rPr>
          <w:t xml:space="preserve"> (Vol. 77, Issue 1, pp. 81–112). https://doi.org/</w:t>
        </w:r>
      </w:hyperlink>
      <w:hyperlink r:id="Re4a504c707024c13">
        <w:r w:rsidRPr="3C4E8020" w:rsidR="2CE069C4">
          <w:rPr>
            <w:rStyle w:val="Hyperlink"/>
            <w:rFonts w:ascii="Arial" w:hAnsi="Arial" w:eastAsia="Arial" w:cs="Arial"/>
            <w:b w:val="0"/>
            <w:bCs w:val="0"/>
            <w:i w:val="0"/>
            <w:iCs w:val="0"/>
            <w:strike w:val="0"/>
            <w:dstrike w:val="0"/>
            <w:noProof w:val="0"/>
            <w:sz w:val="20"/>
            <w:szCs w:val="20"/>
            <w:lang w:val="en-US"/>
          </w:rPr>
          <w:t>10.3102/003465430298487</w:t>
        </w:r>
      </w:hyperlink>
    </w:p>
    <w:p xmlns:wp14="http://schemas.microsoft.com/office/word/2010/wordml" w:rsidP="3C4E8020" w14:paraId="45A6562D" wp14:textId="04612B52">
      <w:pPr>
        <w:ind w:left="440" w:hanging="440"/>
      </w:pPr>
      <w:hyperlink r:id="Rcd2ff909ebb348d6">
        <w:r w:rsidRPr="3C4E8020" w:rsidR="2CE069C4">
          <w:rPr>
            <w:rStyle w:val="Hyperlink"/>
            <w:rFonts w:ascii="Arial" w:hAnsi="Arial" w:eastAsia="Arial" w:cs="Arial"/>
            <w:b w:val="0"/>
            <w:bCs w:val="0"/>
            <w:i w:val="0"/>
            <w:iCs w:val="0"/>
            <w:strike w:val="0"/>
            <w:dstrike w:val="0"/>
            <w:noProof w:val="0"/>
            <w:sz w:val="20"/>
            <w:szCs w:val="20"/>
            <w:lang w:val="en-US"/>
          </w:rPr>
          <w:t xml:space="preserve">Kiewra, K. A. (1985). Providing the Instructor’s Notes: An Effective Addition to Student Notetaking. In </w:t>
        </w:r>
        <w:r w:rsidRPr="3C4E8020" w:rsidR="2CE069C4">
          <w:rPr>
            <w:rStyle w:val="Hyperlink"/>
            <w:rFonts w:ascii="Arial" w:hAnsi="Arial" w:eastAsia="Arial" w:cs="Arial"/>
            <w:b w:val="0"/>
            <w:bCs w:val="0"/>
            <w:i w:val="1"/>
            <w:iCs w:val="1"/>
            <w:strike w:val="0"/>
            <w:dstrike w:val="0"/>
            <w:noProof w:val="0"/>
            <w:sz w:val="20"/>
            <w:szCs w:val="20"/>
            <w:lang w:val="en-US"/>
          </w:rPr>
          <w:t>Educational Psychologist</w:t>
        </w:r>
        <w:r w:rsidRPr="3C4E8020" w:rsidR="2CE069C4">
          <w:rPr>
            <w:rStyle w:val="Hyperlink"/>
            <w:rFonts w:ascii="Arial" w:hAnsi="Arial" w:eastAsia="Arial" w:cs="Arial"/>
            <w:b w:val="0"/>
            <w:bCs w:val="0"/>
            <w:i w:val="0"/>
            <w:iCs w:val="0"/>
            <w:strike w:val="0"/>
            <w:dstrike w:val="0"/>
            <w:noProof w:val="0"/>
            <w:sz w:val="20"/>
            <w:szCs w:val="20"/>
            <w:lang w:val="en-US"/>
          </w:rPr>
          <w:t xml:space="preserve"> (Vol. 20, Issue 1, pp. 33–39). https://doi.org/</w:t>
        </w:r>
      </w:hyperlink>
      <w:hyperlink r:id="R7ea211dbe40340f0">
        <w:r w:rsidRPr="3C4E8020" w:rsidR="2CE069C4">
          <w:rPr>
            <w:rStyle w:val="Hyperlink"/>
            <w:rFonts w:ascii="Arial" w:hAnsi="Arial" w:eastAsia="Arial" w:cs="Arial"/>
            <w:b w:val="0"/>
            <w:bCs w:val="0"/>
            <w:i w:val="0"/>
            <w:iCs w:val="0"/>
            <w:strike w:val="0"/>
            <w:dstrike w:val="0"/>
            <w:noProof w:val="0"/>
            <w:sz w:val="20"/>
            <w:szCs w:val="20"/>
            <w:lang w:val="en-US"/>
          </w:rPr>
          <w:t>10.1207/s15326985ep2001_5</w:t>
        </w:r>
      </w:hyperlink>
    </w:p>
    <w:p xmlns:wp14="http://schemas.microsoft.com/office/word/2010/wordml" w:rsidP="3C4E8020" w14:paraId="43DE43AF" wp14:textId="303913D4">
      <w:pPr>
        <w:ind w:left="440" w:hanging="440"/>
      </w:pPr>
      <w:hyperlink r:id="Rc07201ecb3774d97">
        <w:r w:rsidRPr="3C4E8020" w:rsidR="2CE069C4">
          <w:rPr>
            <w:rStyle w:val="Hyperlink"/>
            <w:rFonts w:ascii="Arial" w:hAnsi="Arial" w:eastAsia="Arial" w:cs="Arial"/>
            <w:b w:val="0"/>
            <w:bCs w:val="0"/>
            <w:i w:val="0"/>
            <w:iCs w:val="0"/>
            <w:strike w:val="0"/>
            <w:dstrike w:val="0"/>
            <w:noProof w:val="0"/>
            <w:sz w:val="20"/>
            <w:szCs w:val="20"/>
            <w:lang w:val="en-US"/>
          </w:rPr>
          <w:t xml:space="preserve">Kuh, G. D. (2008). </w:t>
        </w:r>
        <w:r w:rsidRPr="3C4E8020" w:rsidR="2CE069C4">
          <w:rPr>
            <w:rStyle w:val="Hyperlink"/>
            <w:rFonts w:ascii="Arial" w:hAnsi="Arial" w:eastAsia="Arial" w:cs="Arial"/>
            <w:b w:val="0"/>
            <w:bCs w:val="0"/>
            <w:i w:val="1"/>
            <w:iCs w:val="1"/>
            <w:strike w:val="0"/>
            <w:dstrike w:val="0"/>
            <w:noProof w:val="0"/>
            <w:sz w:val="20"/>
            <w:szCs w:val="20"/>
            <w:lang w:val="en-US"/>
          </w:rPr>
          <w:t>High-impact Educational Practices: What They Are, who Has Access to Them, and why They Matter</w:t>
        </w:r>
        <w:r w:rsidRPr="3C4E8020" w:rsidR="2CE069C4">
          <w:rPr>
            <w:rStyle w:val="Hyperlink"/>
            <w:rFonts w:ascii="Arial" w:hAnsi="Arial" w:eastAsia="Arial" w:cs="Arial"/>
            <w:b w:val="0"/>
            <w:bCs w:val="0"/>
            <w:i w:val="0"/>
            <w:iCs w:val="0"/>
            <w:strike w:val="0"/>
            <w:dstrike w:val="0"/>
            <w:noProof w:val="0"/>
            <w:sz w:val="20"/>
            <w:szCs w:val="20"/>
            <w:lang w:val="en-US"/>
          </w:rPr>
          <w:t>. Association of American Colleges and Universities.</w:t>
        </w:r>
      </w:hyperlink>
    </w:p>
    <w:p xmlns:wp14="http://schemas.microsoft.com/office/word/2010/wordml" w:rsidP="3C4E8020" w14:paraId="6D98B5C1" wp14:textId="6C8C73AF">
      <w:pPr>
        <w:ind w:left="440" w:hanging="440"/>
      </w:pPr>
      <w:hyperlink r:id="Rd05a2cd6e07e4527">
        <w:r w:rsidRPr="3C4E8020" w:rsidR="2CE069C4">
          <w:rPr>
            <w:rStyle w:val="Hyperlink"/>
            <w:rFonts w:ascii="Arial" w:hAnsi="Arial" w:eastAsia="Arial" w:cs="Arial"/>
            <w:b w:val="0"/>
            <w:bCs w:val="0"/>
            <w:i w:val="0"/>
            <w:iCs w:val="0"/>
            <w:strike w:val="0"/>
            <w:dstrike w:val="0"/>
            <w:noProof w:val="0"/>
            <w:sz w:val="20"/>
            <w:szCs w:val="20"/>
            <w:lang w:val="en-US"/>
          </w:rPr>
          <w:t xml:space="preserve">National Research Council, Division of Behavioral and Social Sciences and Education, Board on Behavioral, Cognitive, and Sensory Sciences, &amp; Committee on Developments in the Science of Learning with additional material from the Committee on Learning Research and Educational Practice. (2000). </w:t>
        </w:r>
        <w:r w:rsidRPr="3C4E8020" w:rsidR="2CE069C4">
          <w:rPr>
            <w:rStyle w:val="Hyperlink"/>
            <w:rFonts w:ascii="Arial" w:hAnsi="Arial" w:eastAsia="Arial" w:cs="Arial"/>
            <w:b w:val="0"/>
            <w:bCs w:val="0"/>
            <w:i w:val="1"/>
            <w:iCs w:val="1"/>
            <w:strike w:val="0"/>
            <w:dstrike w:val="0"/>
            <w:noProof w:val="0"/>
            <w:sz w:val="20"/>
            <w:szCs w:val="20"/>
            <w:lang w:val="en-US"/>
          </w:rPr>
          <w:t>How People Learn: Brain, Mind, Experience, and School: Expanded Edition</w:t>
        </w:r>
        <w:r w:rsidRPr="3C4E8020" w:rsidR="2CE069C4">
          <w:rPr>
            <w:rStyle w:val="Hyperlink"/>
            <w:rFonts w:ascii="Arial" w:hAnsi="Arial" w:eastAsia="Arial" w:cs="Arial"/>
            <w:b w:val="0"/>
            <w:bCs w:val="0"/>
            <w:i w:val="0"/>
            <w:iCs w:val="0"/>
            <w:strike w:val="0"/>
            <w:dstrike w:val="0"/>
            <w:noProof w:val="0"/>
            <w:sz w:val="20"/>
            <w:szCs w:val="20"/>
            <w:lang w:val="en-US"/>
          </w:rPr>
          <w:t>. National Academies Press.</w:t>
        </w:r>
      </w:hyperlink>
    </w:p>
    <w:p xmlns:wp14="http://schemas.microsoft.com/office/word/2010/wordml" w:rsidP="3C4E8020" w14:paraId="2B072E58" wp14:textId="463E1D41">
      <w:pPr>
        <w:ind w:left="440" w:hanging="440"/>
      </w:pPr>
      <w:hyperlink r:id="R89f0b95d4953477d">
        <w:r w:rsidRPr="3C4E8020" w:rsidR="2CE069C4">
          <w:rPr>
            <w:rStyle w:val="Hyperlink"/>
            <w:rFonts w:ascii="Arial" w:hAnsi="Arial" w:eastAsia="Arial" w:cs="Arial"/>
            <w:b w:val="0"/>
            <w:bCs w:val="0"/>
            <w:i w:val="0"/>
            <w:iCs w:val="0"/>
            <w:strike w:val="0"/>
            <w:dstrike w:val="0"/>
            <w:noProof w:val="0"/>
            <w:sz w:val="20"/>
            <w:szCs w:val="20"/>
            <w:lang w:val="en-US"/>
          </w:rPr>
          <w:t xml:space="preserve">Novak, G. M., Patterson, E., Gavrin, A., &amp; Christian, W. (1999). </w:t>
        </w:r>
        <w:r w:rsidRPr="3C4E8020" w:rsidR="2CE069C4">
          <w:rPr>
            <w:rStyle w:val="Hyperlink"/>
            <w:rFonts w:ascii="Arial" w:hAnsi="Arial" w:eastAsia="Arial" w:cs="Arial"/>
            <w:b w:val="0"/>
            <w:bCs w:val="0"/>
            <w:i w:val="1"/>
            <w:iCs w:val="1"/>
            <w:strike w:val="0"/>
            <w:dstrike w:val="0"/>
            <w:noProof w:val="0"/>
            <w:sz w:val="20"/>
            <w:szCs w:val="20"/>
            <w:lang w:val="en-US"/>
          </w:rPr>
          <w:t>Just-in-time Teaching: Blending Active Learning with Web Technology</w:t>
        </w:r>
        <w:r w:rsidRPr="3C4E8020" w:rsidR="2CE069C4">
          <w:rPr>
            <w:rStyle w:val="Hyperlink"/>
            <w:rFonts w:ascii="Arial" w:hAnsi="Arial" w:eastAsia="Arial" w:cs="Arial"/>
            <w:b w:val="0"/>
            <w:bCs w:val="0"/>
            <w:i w:val="0"/>
            <w:iCs w:val="0"/>
            <w:strike w:val="0"/>
            <w:dstrike w:val="0"/>
            <w:noProof w:val="0"/>
            <w:sz w:val="20"/>
            <w:szCs w:val="20"/>
            <w:lang w:val="en-US"/>
          </w:rPr>
          <w:t>. Prentice Hall.</w:t>
        </w:r>
      </w:hyperlink>
    </w:p>
    <w:p xmlns:wp14="http://schemas.microsoft.com/office/word/2010/wordml" w:rsidP="3C4E8020" w14:paraId="2D834AD6" wp14:textId="775A3D6E">
      <w:pPr>
        <w:ind w:left="440" w:hanging="440"/>
      </w:pPr>
      <w:hyperlink r:id="R0a1aeda3ddd9460b">
        <w:r w:rsidRPr="3C4E8020" w:rsidR="2CE069C4">
          <w:rPr>
            <w:rStyle w:val="Hyperlink"/>
            <w:rFonts w:ascii="Arial" w:hAnsi="Arial" w:eastAsia="Arial" w:cs="Arial"/>
            <w:b w:val="0"/>
            <w:bCs w:val="0"/>
            <w:i w:val="0"/>
            <w:iCs w:val="0"/>
            <w:strike w:val="0"/>
            <w:dstrike w:val="0"/>
            <w:noProof w:val="0"/>
            <w:sz w:val="20"/>
            <w:szCs w:val="20"/>
            <w:lang w:val="en-US"/>
          </w:rPr>
          <w:t xml:space="preserve">Pascarella, E. T., &amp; Terenzini, P. T. (2005). </w:t>
        </w:r>
        <w:r w:rsidRPr="3C4E8020" w:rsidR="2CE069C4">
          <w:rPr>
            <w:rStyle w:val="Hyperlink"/>
            <w:rFonts w:ascii="Arial" w:hAnsi="Arial" w:eastAsia="Arial" w:cs="Arial"/>
            <w:b w:val="0"/>
            <w:bCs w:val="0"/>
            <w:i w:val="1"/>
            <w:iCs w:val="1"/>
            <w:strike w:val="0"/>
            <w:dstrike w:val="0"/>
            <w:noProof w:val="0"/>
            <w:sz w:val="20"/>
            <w:szCs w:val="20"/>
            <w:lang w:val="en-US"/>
          </w:rPr>
          <w:t>A third decade of research. Vol. 2 of How college affects students</w:t>
        </w:r>
        <w:r w:rsidRPr="3C4E8020" w:rsidR="2CE069C4">
          <w:rPr>
            <w:rStyle w:val="Hyperlink"/>
            <w:rFonts w:ascii="Arial" w:hAnsi="Arial" w:eastAsia="Arial" w:cs="Arial"/>
            <w:b w:val="0"/>
            <w:bCs w:val="0"/>
            <w:i w:val="0"/>
            <w:iCs w:val="0"/>
            <w:strike w:val="0"/>
            <w:dstrike w:val="0"/>
            <w:noProof w:val="0"/>
            <w:sz w:val="20"/>
            <w:szCs w:val="20"/>
            <w:lang w:val="en-US"/>
          </w:rPr>
          <w:t>. San Francisco: Jossey-Bass.</w:t>
        </w:r>
      </w:hyperlink>
    </w:p>
    <w:p xmlns:wp14="http://schemas.microsoft.com/office/word/2010/wordml" w:rsidP="3C4E8020" w14:paraId="374B5F24" wp14:textId="149B04EF">
      <w:pPr>
        <w:ind w:left="440" w:hanging="440"/>
      </w:pPr>
      <w:hyperlink r:id="R26555ee4402d4833">
        <w:r w:rsidRPr="3C4E8020" w:rsidR="2CE069C4">
          <w:rPr>
            <w:rStyle w:val="Hyperlink"/>
            <w:rFonts w:ascii="Arial" w:hAnsi="Arial" w:eastAsia="Arial" w:cs="Arial"/>
            <w:b w:val="0"/>
            <w:bCs w:val="0"/>
            <w:i w:val="0"/>
            <w:iCs w:val="0"/>
            <w:strike w:val="0"/>
            <w:dstrike w:val="0"/>
            <w:noProof w:val="0"/>
            <w:sz w:val="20"/>
            <w:szCs w:val="20"/>
            <w:lang w:val="en-US"/>
          </w:rPr>
          <w:t xml:space="preserve">Pintrich, P. R. (2003). A Motivational Science Perspective on the Role of Student Motivation in Learning and Teaching Contexts. </w:t>
        </w:r>
        <w:r w:rsidRPr="3C4E8020" w:rsidR="2CE069C4">
          <w:rPr>
            <w:rStyle w:val="Hyperlink"/>
            <w:rFonts w:ascii="Arial" w:hAnsi="Arial" w:eastAsia="Arial" w:cs="Arial"/>
            <w:b w:val="0"/>
            <w:bCs w:val="0"/>
            <w:i w:val="1"/>
            <w:iCs w:val="1"/>
            <w:strike w:val="0"/>
            <w:dstrike w:val="0"/>
            <w:noProof w:val="0"/>
            <w:sz w:val="20"/>
            <w:szCs w:val="20"/>
            <w:lang w:val="en-US"/>
          </w:rPr>
          <w:t>Journal of Educational Psychology</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95</w:t>
        </w:r>
        <w:r w:rsidRPr="3C4E8020" w:rsidR="2CE069C4">
          <w:rPr>
            <w:rStyle w:val="Hyperlink"/>
            <w:rFonts w:ascii="Arial" w:hAnsi="Arial" w:eastAsia="Arial" w:cs="Arial"/>
            <w:b w:val="0"/>
            <w:bCs w:val="0"/>
            <w:i w:val="0"/>
            <w:iCs w:val="0"/>
            <w:strike w:val="0"/>
            <w:dstrike w:val="0"/>
            <w:noProof w:val="0"/>
            <w:sz w:val="20"/>
            <w:szCs w:val="20"/>
            <w:lang w:val="en-US"/>
          </w:rPr>
          <w:t>(4), 667–686.</w:t>
        </w:r>
      </w:hyperlink>
    </w:p>
    <w:p xmlns:wp14="http://schemas.microsoft.com/office/word/2010/wordml" w:rsidP="3C4E8020" w14:paraId="227D77DD" wp14:textId="18CC03DA">
      <w:pPr>
        <w:ind w:left="440" w:hanging="440"/>
      </w:pPr>
      <w:hyperlink r:id="Rfef642b19b9c4b46">
        <w:r w:rsidRPr="3C4E8020" w:rsidR="2CE069C4">
          <w:rPr>
            <w:rStyle w:val="Hyperlink"/>
            <w:rFonts w:ascii="Arial" w:hAnsi="Arial" w:eastAsia="Arial" w:cs="Arial"/>
            <w:b w:val="0"/>
            <w:bCs w:val="0"/>
            <w:i w:val="0"/>
            <w:iCs w:val="0"/>
            <w:strike w:val="0"/>
            <w:dstrike w:val="0"/>
            <w:noProof w:val="0"/>
            <w:sz w:val="20"/>
            <w:szCs w:val="20"/>
            <w:lang w:val="en-US"/>
          </w:rPr>
          <w:t xml:space="preserve">Sadler, P. M., Sonnert, G., Coyle, H. P., Cook-Smith, N., &amp; Miller, J. L. (2013). The influence of teachers’ knowledge on student learning in middle school physical science classrooms. </w:t>
        </w:r>
        <w:r w:rsidRPr="3C4E8020" w:rsidR="2CE069C4">
          <w:rPr>
            <w:rStyle w:val="Hyperlink"/>
            <w:rFonts w:ascii="Arial" w:hAnsi="Arial" w:eastAsia="Arial" w:cs="Arial"/>
            <w:b w:val="0"/>
            <w:bCs w:val="0"/>
            <w:i w:val="1"/>
            <w:iCs w:val="1"/>
            <w:strike w:val="0"/>
            <w:dstrike w:val="0"/>
            <w:noProof w:val="0"/>
            <w:sz w:val="20"/>
            <w:szCs w:val="20"/>
            <w:lang w:val="en-US"/>
          </w:rPr>
          <w:t>American Educational Research Journal</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50</w:t>
        </w:r>
        <w:r w:rsidRPr="3C4E8020" w:rsidR="2CE069C4">
          <w:rPr>
            <w:rStyle w:val="Hyperlink"/>
            <w:rFonts w:ascii="Arial" w:hAnsi="Arial" w:eastAsia="Arial" w:cs="Arial"/>
            <w:b w:val="0"/>
            <w:bCs w:val="0"/>
            <w:i w:val="0"/>
            <w:iCs w:val="0"/>
            <w:strike w:val="0"/>
            <w:dstrike w:val="0"/>
            <w:noProof w:val="0"/>
            <w:sz w:val="20"/>
            <w:szCs w:val="20"/>
            <w:lang w:val="en-US"/>
          </w:rPr>
          <w:t>(5), 1020–1049.</w:t>
        </w:r>
      </w:hyperlink>
    </w:p>
    <w:p xmlns:wp14="http://schemas.microsoft.com/office/word/2010/wordml" w:rsidP="3C4E8020" w14:paraId="0427B429" wp14:textId="0352DD9D">
      <w:pPr>
        <w:ind w:left="440" w:hanging="440"/>
      </w:pPr>
      <w:hyperlink r:id="Rc3fa3bae339048c7">
        <w:r w:rsidRPr="3C4E8020" w:rsidR="2CE069C4">
          <w:rPr>
            <w:rStyle w:val="Hyperlink"/>
            <w:rFonts w:ascii="Arial" w:hAnsi="Arial" w:eastAsia="Arial" w:cs="Arial"/>
            <w:b w:val="0"/>
            <w:bCs w:val="0"/>
            <w:i w:val="0"/>
            <w:iCs w:val="0"/>
            <w:strike w:val="0"/>
            <w:dstrike w:val="0"/>
            <w:noProof w:val="0"/>
            <w:sz w:val="20"/>
            <w:szCs w:val="20"/>
            <w:lang w:val="en-US"/>
          </w:rPr>
          <w:t xml:space="preserve">Walberg, H. J., &amp; Others, A. (1985). Homework’s Powerful Effects on Learning. </w:t>
        </w:r>
        <w:r w:rsidRPr="3C4E8020" w:rsidR="2CE069C4">
          <w:rPr>
            <w:rStyle w:val="Hyperlink"/>
            <w:rFonts w:ascii="Arial" w:hAnsi="Arial" w:eastAsia="Arial" w:cs="Arial"/>
            <w:b w:val="0"/>
            <w:bCs w:val="0"/>
            <w:i w:val="1"/>
            <w:iCs w:val="1"/>
            <w:strike w:val="0"/>
            <w:dstrike w:val="0"/>
            <w:noProof w:val="0"/>
            <w:sz w:val="20"/>
            <w:szCs w:val="20"/>
            <w:lang w:val="en-US"/>
          </w:rPr>
          <w:t>Educational Leadership: Journal of the Department of Supervision and Curriculum Development, N.E.A</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42</w:t>
        </w:r>
        <w:r w:rsidRPr="3C4E8020" w:rsidR="2CE069C4">
          <w:rPr>
            <w:rStyle w:val="Hyperlink"/>
            <w:rFonts w:ascii="Arial" w:hAnsi="Arial" w:eastAsia="Arial" w:cs="Arial"/>
            <w:b w:val="0"/>
            <w:bCs w:val="0"/>
            <w:i w:val="0"/>
            <w:iCs w:val="0"/>
            <w:strike w:val="0"/>
            <w:dstrike w:val="0"/>
            <w:noProof w:val="0"/>
            <w:sz w:val="20"/>
            <w:szCs w:val="20"/>
            <w:lang w:val="en-US"/>
          </w:rPr>
          <w:t>(7), 76–79.</w:t>
        </w:r>
      </w:hyperlink>
    </w:p>
    <w:p xmlns:wp14="http://schemas.microsoft.com/office/word/2010/wordml" w:rsidP="3C4E8020" w14:paraId="2C078E63" wp14:textId="0238A53E">
      <w:pPr>
        <w:pStyle w:val="Normal"/>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6FE98A"/>
    <w:rsid w:val="176FE98A"/>
    <w:rsid w:val="1D73315A"/>
    <w:rsid w:val="2CE069C4"/>
    <w:rsid w:val="3C4E8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E98A"/>
  <w15:chartTrackingRefBased/>
  <w15:docId w15:val="{7140A1EA-09B3-449E-8632-702CDC0147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paperpile.com/c/4u3X7j/UkdN+Tsge" TargetMode="External" Id="Re53831a90601403f" /><Relationship Type="http://schemas.openxmlformats.org/officeDocument/2006/relationships/hyperlink" Target="https://paperpile.com/c/4u3X7j/UkdN+Tsge+e7p8+M7DC+P7i7+S2w0+8TEJ" TargetMode="External" Id="R0bd712c5330549ba" /><Relationship Type="http://schemas.openxmlformats.org/officeDocument/2006/relationships/hyperlink" Target="https://paperpile.com/c/4u3X7j/UkdN+Odxh+ixXg+3xTV" TargetMode="External" Id="R1b10f9d7097d4023" /><Relationship Type="http://schemas.openxmlformats.org/officeDocument/2006/relationships/hyperlink" Target="https://paperpile.com/c/4u3X7j/g9kz" TargetMode="External" Id="Rf3b7cd68929a43c7" /><Relationship Type="http://schemas.openxmlformats.org/officeDocument/2006/relationships/hyperlink" Target="https://paperpile.com/c/4u3X7j/g9kz" TargetMode="External" Id="R7831ce70f83146e7" /><Relationship Type="http://schemas.openxmlformats.org/officeDocument/2006/relationships/hyperlink" Target="https://paperpile.com/c/4u3X7j/g9kz" TargetMode="External" Id="R61fd666dec4044d1" /><Relationship Type="http://schemas.openxmlformats.org/officeDocument/2006/relationships/hyperlink" Target="https://paperpile.com/c/4u3X7j/ydEa+TvSk+ZFUR" TargetMode="External" Id="R9b96b9a61e6d47c2" /><Relationship Type="http://schemas.openxmlformats.org/officeDocument/2006/relationships/hyperlink" Target="https://paperpile.com/c/4u3X7j/M7DC+e7p8+Tsge+UkdN" TargetMode="External" Id="R8ee829a7539748d6" /><Relationship Type="http://schemas.openxmlformats.org/officeDocument/2006/relationships/hyperlink" Target="https://paperpile.com/c/4u3X7j/UkdN+Tsge" TargetMode="External" Id="Rc0dfa4ae18b9424d" /><Relationship Type="http://schemas.openxmlformats.org/officeDocument/2006/relationships/hyperlink" Target="https://paperpile.com/c/4u3X7j/UkdN+Tsge" TargetMode="External" Id="R882b24ea9b354ce8" /><Relationship Type="http://schemas.openxmlformats.org/officeDocument/2006/relationships/hyperlink" Target="https://paperpile.com/c/4u3X7j/UkdN+Tsge" TargetMode="External" Id="R10d1e86a2af743f0" /><Relationship Type="http://schemas.openxmlformats.org/officeDocument/2006/relationships/hyperlink" Target="https://paperpile.com/c/4u3X7j/UkdN+Tsge" TargetMode="External" Id="R48880612c1c845f6" /><Relationship Type="http://schemas.openxmlformats.org/officeDocument/2006/relationships/hyperlink" Target="https://paperpile.com/c/4u3X7j/UkdN+Tsge" TargetMode="External" Id="R3a1bb85321a94edb" /><Relationship Type="http://schemas.openxmlformats.org/officeDocument/2006/relationships/hyperlink" Target="https://paperpile.com/c/4u3X7j/Ys1e+DXLn+Tsge+UkdN" TargetMode="External" Id="R93034d1f8e7647f5" /><Relationship Type="http://schemas.openxmlformats.org/officeDocument/2006/relationships/hyperlink" Target="http://paperpile.com/b/4u3X7j/UkdN" TargetMode="External" Id="R4d120ecd9c60463d" /><Relationship Type="http://schemas.openxmlformats.org/officeDocument/2006/relationships/hyperlink" Target="http://paperpile.com/b/4u3X7j/P7i7" TargetMode="External" Id="Rc39d5b81fc494009" /><Relationship Type="http://schemas.openxmlformats.org/officeDocument/2006/relationships/hyperlink" Target="http://paperpile.com/b/4u3X7j/M7DC" TargetMode="External" Id="Rb00fbc28793d4f33" /><Relationship Type="http://schemas.openxmlformats.org/officeDocument/2006/relationships/hyperlink" Target="http://dx.doi.org/10.1080/0969595980050102" TargetMode="External" Id="R16024881813743a9" /><Relationship Type="http://schemas.openxmlformats.org/officeDocument/2006/relationships/hyperlink" Target="http://paperpile.com/b/4u3X7j/ydEa" TargetMode="External" Id="R9aa686e6e7614bf0" /><Relationship Type="http://schemas.openxmlformats.org/officeDocument/2006/relationships/hyperlink" Target="http://paperpile.com/b/4u3X7j/TvSk" TargetMode="External" Id="Rbcc43684aa0143fe" /><Relationship Type="http://schemas.openxmlformats.org/officeDocument/2006/relationships/hyperlink" Target="http://paperpile.com/b/4u3X7j/Odxh" TargetMode="External" Id="R54cc6c8039b04317" /><Relationship Type="http://schemas.openxmlformats.org/officeDocument/2006/relationships/hyperlink" Target="http://paperpile.com/b/4u3X7j/ZFUR" TargetMode="External" Id="R4e4e03163ae948cb" /><Relationship Type="http://schemas.openxmlformats.org/officeDocument/2006/relationships/hyperlink" Target="http://paperpile.com/b/4u3X7j/Tsge" TargetMode="External" Id="R6700124075634e4e" /><Relationship Type="http://schemas.openxmlformats.org/officeDocument/2006/relationships/hyperlink" Target="http://www.physics.emory.edu/faculty/weeks/journal/froyd-na08.pdf" TargetMode="External" Id="R2eba6e7bc88a4ccc" /><Relationship Type="http://schemas.openxmlformats.org/officeDocument/2006/relationships/hyperlink" Target="http://paperpile.com/b/4u3X7j/lQIe" TargetMode="External" Id="Rbbdec97067b44b19" /><Relationship Type="http://schemas.openxmlformats.org/officeDocument/2006/relationships/hyperlink" Target="http://paperpile.com/b/4u3X7j/g9kz" TargetMode="External" Id="Rbf0f593b7b3649c8" /><Relationship Type="http://schemas.openxmlformats.org/officeDocument/2006/relationships/hyperlink" Target="http://paperpile.com/b/4u3X7j/e7p8" TargetMode="External" Id="R25dd449c809a43d1" /><Relationship Type="http://schemas.openxmlformats.org/officeDocument/2006/relationships/hyperlink" Target="http://dx.doi.org/10.3102/003465430298487" TargetMode="External" Id="Re4a504c707024c13" /><Relationship Type="http://schemas.openxmlformats.org/officeDocument/2006/relationships/hyperlink" Target="http://paperpile.com/b/4u3X7j/S2w0" TargetMode="External" Id="Rcd2ff909ebb348d6" /><Relationship Type="http://schemas.openxmlformats.org/officeDocument/2006/relationships/hyperlink" Target="http://dx.doi.org/10.1207/s15326985ep2001_5" TargetMode="External" Id="R7ea211dbe40340f0" /><Relationship Type="http://schemas.openxmlformats.org/officeDocument/2006/relationships/hyperlink" Target="http://paperpile.com/b/4u3X7j/3xTV" TargetMode="External" Id="Rc07201ecb3774d97" /><Relationship Type="http://schemas.openxmlformats.org/officeDocument/2006/relationships/hyperlink" Target="http://paperpile.com/b/4u3X7j/r3v3" TargetMode="External" Id="Rd05a2cd6e07e4527" /><Relationship Type="http://schemas.openxmlformats.org/officeDocument/2006/relationships/hyperlink" Target="http://paperpile.com/b/4u3X7j/Ys1e" TargetMode="External" Id="R89f0b95d4953477d" /><Relationship Type="http://schemas.openxmlformats.org/officeDocument/2006/relationships/hyperlink" Target="http://paperpile.com/b/4u3X7j/DXLn" TargetMode="External" Id="R0a1aeda3ddd9460b" /><Relationship Type="http://schemas.openxmlformats.org/officeDocument/2006/relationships/hyperlink" Target="http://paperpile.com/b/4u3X7j/8TEJ" TargetMode="External" Id="R26555ee4402d4833" /><Relationship Type="http://schemas.openxmlformats.org/officeDocument/2006/relationships/hyperlink" Target="http://paperpile.com/b/4u3X7j/1xra" TargetMode="External" Id="Rfef642b19b9c4b46" /><Relationship Type="http://schemas.openxmlformats.org/officeDocument/2006/relationships/hyperlink" Target="http://paperpile.com/b/4u3X7j/ixXg" TargetMode="External" Id="Rc3fa3bae339048c7" /><Relationship Type="http://schemas.openxmlformats.org/officeDocument/2006/relationships/numbering" Target="/word/numbering.xml" Id="Ra15321356fc541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2021-09-22T22:00:26.1291211Z</dcterms:created>
  <dcterms:modified xsi:type="dcterms:W3CDTF">2021-09-22T22:01:48.1506234Z</dcterms:modified>
  <dc:creator>Chris Moore</dc:creator>
  <lastModifiedBy>Chris Moore</lastModifiedBy>
</coreProperties>
</file>