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D5F0" w14:textId="77777777"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sz w:val="22"/>
          <w:szCs w:val="22"/>
        </w:rPr>
        <w:t xml:space="preserve">FACILITIES, EQUIPMENT, AND OTHER RESOURCES </w:t>
      </w:r>
    </w:p>
    <w:p w14:paraId="05F32930" w14:textId="3400FC42"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 xml:space="preserve">The proposed project will be administered by the UNO STEM Teaching, Research, and Inquiry- based Learning (TRAIL) Center. The Center is a faculty-led initiative, and has been chosen as the administrative unit for this proposal to help increase faculty support and buy-in to the project’s goals. In particular, the project explicitly seeks to ascertain faculty concerns and attitudes in a bottom-up approach to institutional change. The project’s leadership team has representation from across the University, including staff, faculty, and high-level administration at both the College and University levels. The project team will also utilize the support and resources of various other offices and facilities in the completion of this project, including: </w:t>
      </w:r>
      <w:r w:rsidR="00CC36D4" w:rsidRPr="00CC36D4">
        <w:rPr>
          <w:rFonts w:ascii="ArialMT" w:eastAsia="Times New Roman" w:hAnsi="ArialMT" w:cs="Times New Roman"/>
          <w:sz w:val="22"/>
          <w:szCs w:val="22"/>
          <w:highlight w:val="yellow"/>
        </w:rPr>
        <w:t xml:space="preserve">(enter your specific details) </w:t>
      </w:r>
      <w:r w:rsidRPr="001912CE">
        <w:rPr>
          <w:rFonts w:ascii="ArialMT" w:eastAsia="Times New Roman" w:hAnsi="ArialMT" w:cs="Times New Roman"/>
          <w:i/>
          <w:iCs/>
          <w:sz w:val="22"/>
          <w:szCs w:val="22"/>
          <w:highlight w:val="yellow"/>
        </w:rPr>
        <w:t>the Office of Institutional Research, the Office of Academic Affairs, the Physics Education Research Laboratory, the Center for Faculty Excellence, the Office of STEM Education, and the Office of General Education</w:t>
      </w:r>
      <w:r w:rsidRPr="001912CE">
        <w:rPr>
          <w:rFonts w:ascii="ArialMT" w:eastAsia="Times New Roman" w:hAnsi="ArialMT" w:cs="Times New Roman"/>
          <w:sz w:val="22"/>
          <w:szCs w:val="22"/>
        </w:rPr>
        <w:t xml:space="preserve">. These facilities and resources are discussed in this document. </w:t>
      </w:r>
    </w:p>
    <w:p w14:paraId="5C7FD779" w14:textId="34F18CF1"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UNO STEM TRAIL Center</w:t>
      </w:r>
      <w:r w:rsidRPr="001912CE">
        <w:rPr>
          <w:rFonts w:ascii="Arial" w:eastAsia="Times New Roman" w:hAnsi="Arial" w:cs="Arial"/>
          <w:b/>
          <w:bCs/>
          <w:sz w:val="22"/>
          <w:szCs w:val="22"/>
        </w:rPr>
        <w:t xml:space="preserve">: </w:t>
      </w:r>
      <w:r w:rsidRPr="001912CE">
        <w:rPr>
          <w:rFonts w:ascii="ArialMT" w:eastAsia="Times New Roman" w:hAnsi="ArialMT" w:cs="Times New Roman"/>
          <w:sz w:val="22"/>
          <w:szCs w:val="22"/>
        </w:rPr>
        <w:t xml:space="preserve">This project will be administered through the new, faculty-led STEM TRAIL Center, approved by the University of Nebraska Board of Regents in March 2019. The Center full-time staff and programing are housed in the Thompson Alumni Center, with two dedicated offices and access to multiple large conference rooms and facilities for programming. Currently, the Center employs a full-time grants coordinator, a research technician, and an administrative assistant. The Center also houses the </w:t>
      </w:r>
      <w:r w:rsidRPr="001912CE">
        <w:rPr>
          <w:rFonts w:ascii="Arial" w:eastAsia="Times New Roman" w:hAnsi="Arial" w:cs="Arial"/>
          <w:b/>
          <w:bCs/>
          <w:i/>
          <w:iCs/>
          <w:sz w:val="22"/>
          <w:szCs w:val="22"/>
        </w:rPr>
        <w:t>Office of STEM Education</w:t>
      </w:r>
      <w:r w:rsidRPr="001912CE">
        <w:rPr>
          <w:rFonts w:ascii="ArialMT" w:eastAsia="Times New Roman" w:hAnsi="ArialMT" w:cs="Times New Roman"/>
          <w:sz w:val="22"/>
          <w:szCs w:val="22"/>
        </w:rPr>
        <w:t>, which employs a full-time education and outreach coordinator</w:t>
      </w:r>
      <w:r w:rsidR="00CC36D4">
        <w:rPr>
          <w:rFonts w:ascii="ArialMT" w:eastAsia="Times New Roman" w:hAnsi="ArialMT" w:cs="Times New Roman"/>
          <w:sz w:val="22"/>
          <w:szCs w:val="22"/>
        </w:rPr>
        <w:t xml:space="preserve">, </w:t>
      </w:r>
      <w:r w:rsidRPr="001912CE">
        <w:rPr>
          <w:rFonts w:ascii="ArialMT" w:eastAsia="Times New Roman" w:hAnsi="ArialMT" w:cs="Times New Roman"/>
          <w:sz w:val="22"/>
          <w:szCs w:val="22"/>
        </w:rPr>
        <w:t>who provides social networking analysis services for STEM programs. The Center is led by a faculty team</w:t>
      </w:r>
      <w:r w:rsidR="00CC36D4">
        <w:rPr>
          <w:rFonts w:ascii="ArialMT" w:eastAsia="Times New Roman" w:hAnsi="ArialMT" w:cs="Times New Roman"/>
          <w:sz w:val="22"/>
          <w:szCs w:val="22"/>
        </w:rPr>
        <w:t xml:space="preserve">, staff, and </w:t>
      </w:r>
      <w:proofErr w:type="spellStart"/>
      <w:proofErr w:type="gramStart"/>
      <w:r w:rsidR="00CC36D4">
        <w:rPr>
          <w:rFonts w:ascii="ArialMT" w:eastAsia="Times New Roman" w:hAnsi="ArialMT" w:cs="Times New Roman"/>
          <w:sz w:val="22"/>
          <w:szCs w:val="22"/>
        </w:rPr>
        <w:t>a</w:t>
      </w:r>
      <w:proofErr w:type="spellEnd"/>
      <w:proofErr w:type="gramEnd"/>
      <w:r w:rsidR="00CC36D4">
        <w:rPr>
          <w:rFonts w:ascii="ArialMT" w:eastAsia="Times New Roman" w:hAnsi="ArialMT" w:cs="Times New Roman"/>
          <w:sz w:val="22"/>
          <w:szCs w:val="22"/>
        </w:rPr>
        <w:t xml:space="preserve"> interdisciplinary council and </w:t>
      </w:r>
      <w:r w:rsidRPr="001912CE">
        <w:rPr>
          <w:rFonts w:ascii="ArialMT" w:eastAsia="Times New Roman" w:hAnsi="ArialMT" w:cs="Times New Roman"/>
          <w:sz w:val="22"/>
          <w:szCs w:val="22"/>
        </w:rPr>
        <w:t>reports to a council of Deans composed of the Dean of the College of Education, the Dean of the College of Information Science and Technology, and the Dean of the College of Arts and Sciences</w:t>
      </w:r>
      <w:r w:rsidR="00CC36D4">
        <w:rPr>
          <w:rFonts w:ascii="ArialMT" w:eastAsia="Times New Roman" w:hAnsi="ArialMT" w:cs="Times New Roman"/>
          <w:sz w:val="22"/>
          <w:szCs w:val="22"/>
        </w:rPr>
        <w:t>.</w:t>
      </w:r>
    </w:p>
    <w:p w14:paraId="2F7A3046" w14:textId="31B8C501"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Office of Academic Affairs</w:t>
      </w:r>
      <w:r w:rsidRPr="001912CE">
        <w:rPr>
          <w:rFonts w:ascii="ArialMT" w:eastAsia="Times New Roman" w:hAnsi="ArialMT" w:cs="Times New Roman"/>
          <w:sz w:val="22"/>
          <w:szCs w:val="22"/>
        </w:rPr>
        <w:t xml:space="preserve">: In collaboration with all colleges and faculty, the Office of Academic Affairs supports programs and services which are designed to assist students in defining, clarifying, and achieving their educational goals. Academic Affairs ensures the integrity and quality of UNO's academic curricula, programs, and faculty. </w:t>
      </w:r>
    </w:p>
    <w:p w14:paraId="7D9AB5CF" w14:textId="4ACFEF62"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Offices of Institutional Effectiveness and Research</w:t>
      </w:r>
      <w:r w:rsidRPr="001912CE">
        <w:rPr>
          <w:rFonts w:ascii="Arial" w:eastAsia="Times New Roman" w:hAnsi="Arial" w:cs="Arial"/>
          <w:b/>
          <w:bCs/>
          <w:sz w:val="22"/>
          <w:szCs w:val="22"/>
        </w:rPr>
        <w:t xml:space="preserve">: </w:t>
      </w:r>
      <w:r w:rsidRPr="001912CE">
        <w:rPr>
          <w:rFonts w:ascii="ArialMT" w:eastAsia="Times New Roman" w:hAnsi="ArialMT" w:cs="Times New Roman"/>
          <w:sz w:val="22"/>
          <w:szCs w:val="22"/>
        </w:rPr>
        <w:t xml:space="preserve">The Office for Institutional Effectiveness (OIE) at UNO supports assessment and evaluation efforts on campus by facilitating the collection, analysis, and interpretation of institutional data with special focus on student learning, retention, graduation, and post-graduate and alumni employment outcomes. The Office of Institutional Research (OIR) facilitates the collection, analysis, and interpretation of institutional data to support institutional management, assessment, planning, and decision making. The project team will work with the Director of the OIR for needs associated with connecting project data to institutional data. </w:t>
      </w:r>
    </w:p>
    <w:p w14:paraId="5AE025F1" w14:textId="5189EC33" w:rsidR="001912CE" w:rsidRPr="001912CE" w:rsidRDefault="00CC36D4" w:rsidP="001912CE">
      <w:pPr>
        <w:spacing w:before="100" w:beforeAutospacing="1" w:after="100" w:afterAutospacing="1"/>
        <w:rPr>
          <w:rFonts w:ascii="Times New Roman" w:eastAsia="Times New Roman" w:hAnsi="Times New Roman" w:cs="Times New Roman"/>
        </w:rPr>
      </w:pPr>
      <w:r w:rsidRPr="00CC36D4">
        <w:rPr>
          <w:rFonts w:ascii="Arial" w:eastAsia="Times New Roman" w:hAnsi="Arial" w:cs="Arial"/>
          <w:b/>
          <w:bCs/>
          <w:i/>
          <w:iCs/>
          <w:sz w:val="22"/>
          <w:szCs w:val="22"/>
          <w:highlight w:val="yellow"/>
        </w:rPr>
        <w:t xml:space="preserve">(Your specific lab/working group details) </w:t>
      </w:r>
      <w:r>
        <w:rPr>
          <w:rFonts w:ascii="Arial" w:eastAsia="Times New Roman" w:hAnsi="Arial" w:cs="Arial"/>
          <w:b/>
          <w:bCs/>
          <w:i/>
          <w:iCs/>
          <w:sz w:val="22"/>
          <w:szCs w:val="22"/>
          <w:highlight w:val="yellow"/>
        </w:rPr>
        <w:t xml:space="preserve">E.g. </w:t>
      </w:r>
      <w:r w:rsidR="001912CE" w:rsidRPr="001912CE">
        <w:rPr>
          <w:rFonts w:ascii="Arial" w:eastAsia="Times New Roman" w:hAnsi="Arial" w:cs="Arial"/>
          <w:b/>
          <w:bCs/>
          <w:i/>
          <w:iCs/>
          <w:sz w:val="22"/>
          <w:szCs w:val="22"/>
          <w:highlight w:val="yellow"/>
        </w:rPr>
        <w:t>Physics Education Research Laboratory</w:t>
      </w:r>
      <w:r w:rsidR="001912CE" w:rsidRPr="001912CE">
        <w:rPr>
          <w:rFonts w:ascii="Arial" w:eastAsia="Times New Roman" w:hAnsi="Arial" w:cs="Arial"/>
          <w:b/>
          <w:bCs/>
          <w:sz w:val="22"/>
          <w:szCs w:val="22"/>
          <w:highlight w:val="yellow"/>
        </w:rPr>
        <w:t xml:space="preserve">: </w:t>
      </w:r>
      <w:r w:rsidR="001912CE" w:rsidRPr="001912CE">
        <w:rPr>
          <w:rFonts w:ascii="ArialMT" w:eastAsia="Times New Roman" w:hAnsi="ArialMT" w:cs="Times New Roman"/>
          <w:sz w:val="22"/>
          <w:szCs w:val="22"/>
          <w:highlight w:val="yellow"/>
        </w:rPr>
        <w:t xml:space="preserve">The PI </w:t>
      </w:r>
      <w:proofErr w:type="gramStart"/>
      <w:r>
        <w:rPr>
          <w:rFonts w:ascii="ArialMT" w:eastAsia="Times New Roman" w:hAnsi="ArialMT" w:cs="Times New Roman"/>
          <w:sz w:val="22"/>
          <w:szCs w:val="22"/>
          <w:highlight w:val="yellow"/>
        </w:rPr>
        <w:t>…..</w:t>
      </w:r>
      <w:proofErr w:type="gramEnd"/>
      <w:r w:rsidR="001912CE" w:rsidRPr="001912CE">
        <w:rPr>
          <w:rFonts w:ascii="ArialMT" w:eastAsia="Times New Roman" w:hAnsi="ArialMT" w:cs="Times New Roman"/>
          <w:sz w:val="22"/>
          <w:szCs w:val="22"/>
          <w:highlight w:val="yellow"/>
        </w:rPr>
        <w:t xml:space="preserve">runs the </w:t>
      </w:r>
      <w:r>
        <w:rPr>
          <w:rFonts w:ascii="ArialMT" w:eastAsia="Times New Roman" w:hAnsi="ArialMT" w:cs="Times New Roman"/>
          <w:sz w:val="22"/>
          <w:szCs w:val="22"/>
          <w:highlight w:val="yellow"/>
        </w:rPr>
        <w:t>…..</w:t>
      </w:r>
      <w:r w:rsidR="001912CE" w:rsidRPr="001912CE">
        <w:rPr>
          <w:rFonts w:ascii="ArialMT" w:eastAsia="Times New Roman" w:hAnsi="ArialMT" w:cs="Times New Roman"/>
          <w:sz w:val="22"/>
          <w:szCs w:val="22"/>
          <w:highlight w:val="yellow"/>
        </w:rPr>
        <w:t xml:space="preserve"> Laboratory, which is housed in </w:t>
      </w:r>
      <w:r>
        <w:rPr>
          <w:rFonts w:ascii="ArialMT" w:eastAsia="Times New Roman" w:hAnsi="ArialMT" w:cs="Times New Roman"/>
          <w:sz w:val="22"/>
          <w:szCs w:val="22"/>
          <w:highlight w:val="yellow"/>
        </w:rPr>
        <w:t>the (building)</w:t>
      </w:r>
      <w:r w:rsidR="001912CE" w:rsidRPr="001912CE">
        <w:rPr>
          <w:rFonts w:ascii="ArialMT" w:eastAsia="Times New Roman" w:hAnsi="ArialMT" w:cs="Times New Roman"/>
          <w:sz w:val="22"/>
          <w:szCs w:val="22"/>
          <w:highlight w:val="yellow"/>
        </w:rPr>
        <w:t xml:space="preserve">. The lab consists of </w:t>
      </w:r>
      <w:r w:rsidR="001912CE" w:rsidRPr="001912CE">
        <w:rPr>
          <w:rFonts w:ascii="ArialMT" w:eastAsia="Times New Roman" w:hAnsi="ArialMT" w:cs="Times New Roman"/>
          <w:sz w:val="22"/>
          <w:szCs w:val="22"/>
          <w:highlight w:val="yellow"/>
        </w:rPr>
        <w:lastRenderedPageBreak/>
        <w:t xml:space="preserve">conference space and a secured observation lab housing </w:t>
      </w:r>
      <w:proofErr w:type="gramStart"/>
      <w:r>
        <w:rPr>
          <w:rFonts w:ascii="ArialMT" w:eastAsia="Times New Roman" w:hAnsi="ArialMT" w:cs="Times New Roman"/>
          <w:sz w:val="22"/>
          <w:szCs w:val="22"/>
          <w:highlight w:val="yellow"/>
        </w:rPr>
        <w:t>…..</w:t>
      </w:r>
      <w:proofErr w:type="gramEnd"/>
      <w:r>
        <w:rPr>
          <w:rFonts w:ascii="ArialMT" w:eastAsia="Times New Roman" w:hAnsi="ArialMT" w:cs="Times New Roman"/>
          <w:sz w:val="22"/>
          <w:szCs w:val="22"/>
          <w:highlight w:val="yellow"/>
        </w:rPr>
        <w:t>(Lab details)</w:t>
      </w:r>
      <w:r w:rsidR="001912CE" w:rsidRPr="001912CE">
        <w:rPr>
          <w:rFonts w:ascii="ArialMT" w:eastAsia="Times New Roman" w:hAnsi="ArialMT" w:cs="Times New Roman"/>
          <w:sz w:val="22"/>
          <w:szCs w:val="22"/>
          <w:highlight w:val="yellow"/>
        </w:rPr>
        <w:t xml:space="preserve">. The lab can house small groups for interviews, observations, and/or focus groups with video and audio records stored on a secure, HIPPA-compliant server housed in </w:t>
      </w:r>
      <w:proofErr w:type="spellStart"/>
      <w:r w:rsidR="001912CE" w:rsidRPr="001912CE">
        <w:rPr>
          <w:rFonts w:ascii="ArialMT" w:eastAsia="Times New Roman" w:hAnsi="ArialMT" w:cs="Times New Roman"/>
          <w:sz w:val="22"/>
          <w:szCs w:val="22"/>
          <w:highlight w:val="yellow"/>
        </w:rPr>
        <w:t>Roskins</w:t>
      </w:r>
      <w:proofErr w:type="spellEnd"/>
      <w:r w:rsidRPr="00CC36D4">
        <w:rPr>
          <w:rFonts w:ascii="ArialMT" w:eastAsia="Times New Roman" w:hAnsi="ArialMT" w:cs="Times New Roman"/>
          <w:sz w:val="22"/>
          <w:szCs w:val="22"/>
          <w:highlight w:val="yellow"/>
        </w:rPr>
        <w:t xml:space="preserve"> </w:t>
      </w:r>
      <w:r w:rsidR="001912CE" w:rsidRPr="001912CE">
        <w:rPr>
          <w:rFonts w:ascii="ArialMT" w:eastAsia="Times New Roman" w:hAnsi="ArialMT" w:cs="Times New Roman"/>
          <w:sz w:val="22"/>
          <w:szCs w:val="22"/>
          <w:highlight w:val="yellow"/>
        </w:rPr>
        <w:t>Hall and maintained by the College of Education.</w:t>
      </w:r>
      <w:r w:rsidR="001912CE" w:rsidRPr="001912CE">
        <w:rPr>
          <w:rFonts w:ascii="ArialMT" w:eastAsia="Times New Roman" w:hAnsi="ArialMT" w:cs="Times New Roman"/>
          <w:sz w:val="22"/>
          <w:szCs w:val="22"/>
        </w:rPr>
        <w:t xml:space="preserve"> The lab maintains multiple computers and licenses for statistical packages, NVivo, and access to university-maintained licenses for the Qualtrics Research Suite and Box-Research. </w:t>
      </w:r>
    </w:p>
    <w:p w14:paraId="641C86E2" w14:textId="333744B6"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Center for Faculty Excellence</w:t>
      </w:r>
      <w:r w:rsidRPr="001912CE">
        <w:rPr>
          <w:rFonts w:ascii="Arial" w:eastAsia="Times New Roman" w:hAnsi="Arial" w:cs="Arial"/>
          <w:b/>
          <w:bCs/>
          <w:sz w:val="22"/>
          <w:szCs w:val="22"/>
        </w:rPr>
        <w:t xml:space="preserve">: </w:t>
      </w:r>
      <w:r w:rsidRPr="001912CE">
        <w:rPr>
          <w:rFonts w:ascii="ArialMT" w:eastAsia="Times New Roman" w:hAnsi="ArialMT" w:cs="Times New Roman"/>
          <w:sz w:val="22"/>
          <w:szCs w:val="22"/>
        </w:rPr>
        <w:t xml:space="preserve">The mission of the Center for Faculty Excellence (CFE) is to advance instructional excellence, facilitate professional success, and foster faculty leadership through a collaborative approach, supporting the goals of UNO as a premier metropolitan university. As part of that mission, CFE provides training opportunities that foster ongoing faculty development, offers teaching evaluation as an avenue to classroom enhancement, assists faculty (through grants) to fund pedagogical improvement, creates venues for faculty interactions, and shares resources to augment teaching repertoires. As one example, the CFE provides support for faculty Communities of Practice. CFE is led by a 1.0 FTE Director and employs a full-time administrative technician. </w:t>
      </w:r>
    </w:p>
    <w:p w14:paraId="356F815E" w14:textId="6A53BEF9"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Office of General Education and Dual-Enrollment, and the General Education Committee</w:t>
      </w:r>
      <w:r w:rsidRPr="001912CE">
        <w:rPr>
          <w:rFonts w:ascii="Arial" w:eastAsia="Times New Roman" w:hAnsi="Arial" w:cs="Arial"/>
          <w:b/>
          <w:bCs/>
          <w:sz w:val="22"/>
          <w:szCs w:val="22"/>
        </w:rPr>
        <w:t xml:space="preserve">: </w:t>
      </w:r>
      <w:r w:rsidRPr="001912CE">
        <w:rPr>
          <w:rFonts w:ascii="ArialMT" w:eastAsia="Times New Roman" w:hAnsi="ArialMT" w:cs="Times New Roman"/>
          <w:sz w:val="22"/>
          <w:szCs w:val="22"/>
        </w:rPr>
        <w:t xml:space="preserve">The Office of General Education and Dual-Enrollment is led by a 1.0 FTE Director and a 1.0 FTE Assistant Director. The office also employs a full-time admissions counselor for dual enrollment, an office assistant, and a graduate assistant. This office works with the University’s General Education Committee (faculty) and the Office of Academic Affairs to: (1) establish the definition, criteria, and learning outcomes for each university general education area; (2) review syllabi and approve courses used to satisfy university general education requirements; and (3) facilitate on-going review, assessment, and modification of the university general education curriculum. Ultimately, this committee will be the end-consumer of project data, and make decisions concerning future interventions based on project data. </w:t>
      </w:r>
    </w:p>
    <w:p w14:paraId="11C2B0E4" w14:textId="3BA47EAF"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PI Travel support</w:t>
      </w:r>
      <w:r w:rsidRPr="001912CE">
        <w:rPr>
          <w:rFonts w:ascii="Arial" w:eastAsia="Times New Roman" w:hAnsi="Arial" w:cs="Arial"/>
          <w:b/>
          <w:bCs/>
          <w:sz w:val="22"/>
          <w:szCs w:val="22"/>
        </w:rPr>
        <w:t xml:space="preserve">: </w:t>
      </w:r>
      <w:r w:rsidRPr="001912CE">
        <w:rPr>
          <w:rFonts w:ascii="ArialMT" w:eastAsia="Times New Roman" w:hAnsi="ArialMT" w:cs="Times New Roman"/>
          <w:sz w:val="22"/>
          <w:szCs w:val="22"/>
        </w:rPr>
        <w:t>UNO as an institution has a funding structure to support travel for faculty. Specifically, the College of Arts and Sciences Dean’s office commits one travel event per year for faculty. As a result, we expect that the PI team can be supported in dissemination efforts and peer-institution visits without a large request of funds</w:t>
      </w:r>
      <w:r w:rsidRPr="001912CE">
        <w:rPr>
          <w:rFonts w:ascii="ArialMT" w:eastAsia="Times New Roman" w:hAnsi="ArialMT" w:cs="Times New Roman"/>
          <w:sz w:val="22"/>
          <w:szCs w:val="22"/>
          <w:highlight w:val="yellow"/>
        </w:rPr>
        <w:t xml:space="preserve">. </w:t>
      </w:r>
      <w:r w:rsidR="00CC36D4">
        <w:rPr>
          <w:rFonts w:ascii="ArialMT" w:eastAsia="Times New Roman" w:hAnsi="ArialMT" w:cs="Times New Roman"/>
          <w:sz w:val="22"/>
          <w:szCs w:val="22"/>
          <w:highlight w:val="yellow"/>
        </w:rPr>
        <w:t xml:space="preserve">(edit to your needs) </w:t>
      </w:r>
      <w:r w:rsidRPr="001912CE">
        <w:rPr>
          <w:rFonts w:ascii="ArialMT" w:eastAsia="Times New Roman" w:hAnsi="ArialMT" w:cs="Times New Roman"/>
          <w:sz w:val="22"/>
          <w:szCs w:val="22"/>
          <w:highlight w:val="yellow"/>
        </w:rPr>
        <w:t>As an addition or alternative, should the Dean’s office re-appropriate funds in future years, the PI of this proposal manages a budget with travel approved that could be utilized for support of faculty travel.</w:t>
      </w:r>
      <w:r w:rsidRPr="001912CE">
        <w:rPr>
          <w:rFonts w:ascii="ArialMT" w:eastAsia="Times New Roman" w:hAnsi="ArialMT" w:cs="Times New Roman"/>
          <w:sz w:val="22"/>
          <w:szCs w:val="22"/>
        </w:rPr>
        <w:t xml:space="preserve"> </w:t>
      </w:r>
    </w:p>
    <w:p w14:paraId="7508E814" w14:textId="51EED304" w:rsidR="001912CE" w:rsidRPr="001912CE" w:rsidRDefault="001912CE" w:rsidP="001912CE">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i/>
          <w:iCs/>
          <w:sz w:val="22"/>
          <w:szCs w:val="22"/>
        </w:rPr>
        <w:t>Consultant Travel Support</w:t>
      </w:r>
      <w:r w:rsidRPr="001912CE">
        <w:rPr>
          <w:rFonts w:ascii="Arial" w:eastAsia="Times New Roman" w:hAnsi="Arial" w:cs="Arial"/>
          <w:b/>
          <w:bCs/>
          <w:sz w:val="22"/>
          <w:szCs w:val="22"/>
        </w:rPr>
        <w:t xml:space="preserve">: </w:t>
      </w:r>
      <w:r w:rsidRPr="001912CE">
        <w:rPr>
          <w:rFonts w:ascii="ArialMT" w:eastAsia="Times New Roman" w:hAnsi="ArialMT" w:cs="Times New Roman"/>
          <w:sz w:val="22"/>
          <w:szCs w:val="22"/>
        </w:rPr>
        <w:t xml:space="preserve">Should the project require additional evaluation (i.e. not currently budgeted, but if extra advising is needed), these travel expenses by external consultants will be funded through </w:t>
      </w:r>
      <w:r w:rsidR="00CC36D4" w:rsidRPr="00CC36D4">
        <w:rPr>
          <w:rFonts w:ascii="ArialMT" w:eastAsia="Times New Roman" w:hAnsi="ArialMT" w:cs="Times New Roman"/>
          <w:sz w:val="22"/>
          <w:szCs w:val="22"/>
          <w:highlight w:val="yellow"/>
        </w:rPr>
        <w:t>…</w:t>
      </w:r>
      <w:r w:rsidRPr="001912CE">
        <w:rPr>
          <w:rFonts w:ascii="ArialMT" w:eastAsia="Times New Roman" w:hAnsi="ArialMT" w:cs="Times New Roman"/>
          <w:sz w:val="22"/>
          <w:szCs w:val="22"/>
        </w:rPr>
        <w:t xml:space="preserve"> </w:t>
      </w:r>
    </w:p>
    <w:p w14:paraId="280458E0" w14:textId="77777777" w:rsidR="003D01DD" w:rsidRDefault="00776E1D"/>
    <w:sectPr w:rsidR="003D01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94D64" w14:textId="77777777" w:rsidR="00776E1D" w:rsidRDefault="00776E1D" w:rsidP="00CC36D4">
      <w:r>
        <w:separator/>
      </w:r>
    </w:p>
  </w:endnote>
  <w:endnote w:type="continuationSeparator" w:id="0">
    <w:p w14:paraId="6396C4EC" w14:textId="77777777" w:rsidR="00776E1D" w:rsidRDefault="00776E1D" w:rsidP="00CC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0299" w14:textId="77777777" w:rsidR="006740B6" w:rsidRDefault="0067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D9C6" w14:textId="77777777" w:rsidR="006740B6" w:rsidRDefault="00674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55A29" w14:textId="77777777" w:rsidR="006740B6" w:rsidRDefault="0067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834D" w14:textId="77777777" w:rsidR="00776E1D" w:rsidRDefault="00776E1D" w:rsidP="00CC36D4">
      <w:r>
        <w:separator/>
      </w:r>
    </w:p>
  </w:footnote>
  <w:footnote w:type="continuationSeparator" w:id="0">
    <w:p w14:paraId="30F75C2B" w14:textId="77777777" w:rsidR="00776E1D" w:rsidRDefault="00776E1D" w:rsidP="00CC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85D0" w14:textId="77777777" w:rsidR="006740B6" w:rsidRDefault="0067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47FDB" w14:textId="77777777" w:rsidR="006740B6" w:rsidRDefault="006740B6" w:rsidP="00CC36D4">
    <w:pPr>
      <w:pStyle w:val="Header"/>
      <w:jc w:val="center"/>
      <w:rPr>
        <w:highlight w:val="yellow"/>
      </w:rPr>
    </w:pPr>
    <w:r>
      <w:rPr>
        <w:noProof/>
      </w:rPr>
      <mc:AlternateContent>
        <mc:Choice Requires="wps">
          <w:drawing>
            <wp:anchor distT="0" distB="0" distL="114300" distR="114300" simplePos="0" relativeHeight="251659264" behindDoc="0" locked="0" layoutInCell="1" allowOverlap="1" wp14:anchorId="63699F27" wp14:editId="146546FA">
              <wp:simplePos x="0" y="0"/>
              <wp:positionH relativeFrom="column">
                <wp:posOffset>4648200</wp:posOffset>
              </wp:positionH>
              <wp:positionV relativeFrom="paragraph">
                <wp:posOffset>-419100</wp:posOffset>
              </wp:positionV>
              <wp:extent cx="21844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4400" cy="533400"/>
                      </a:xfrm>
                      <a:prstGeom prst="rect">
                        <a:avLst/>
                      </a:prstGeom>
                      <a:noFill/>
                      <a:ln w="6350">
                        <a:noFill/>
                      </a:ln>
                    </wps:spPr>
                    <wps:txbx>
                      <w:txbxContent>
                        <w:p w14:paraId="202F7231" w14:textId="772BFCA9" w:rsidR="006740B6" w:rsidRDefault="00503775" w:rsidP="006740B6">
                          <w:pPr>
                            <w:jc w:val="center"/>
                          </w:pPr>
                          <w:r>
                            <w:t>Created</w:t>
                          </w:r>
                          <w:r w:rsidR="006740B6">
                            <w:t xml:space="preserve"> by </w:t>
                          </w:r>
                          <w:r w:rsidR="006740B6" w:rsidRPr="005F7070">
                            <w:rPr>
                              <w:noProof/>
                            </w:rPr>
                            <w:drawing>
                              <wp:inline distT="0" distB="0" distL="0" distR="0" wp14:anchorId="46D6262B" wp14:editId="20832AD9">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573C7EB7" w14:textId="77777777" w:rsidR="006740B6" w:rsidRDefault="006740B6" w:rsidP="006740B6">
                          <w:pPr>
                            <w:jc w:val="center"/>
                          </w:pPr>
                          <w:r w:rsidRPr="00425521">
                            <w:rPr>
                              <w:rFonts w:ascii="Arial" w:hAnsi="Arial"/>
                              <w:i/>
                              <w:sz w:val="20"/>
                              <w:szCs w:val="20"/>
                            </w:rPr>
                            <w:t>University of Nebraska at Omaha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9F27" id="_x0000_t202" coordsize="21600,21600" o:spt="202" path="m,l,21600r21600,l21600,xe">
              <v:stroke joinstyle="miter"/>
              <v:path gradientshapeok="t" o:connecttype="rect"/>
            </v:shapetype>
            <v:shape id="Text Box 2" o:spid="_x0000_s1026" type="#_x0000_t202" style="position:absolute;left:0;text-align:left;margin-left:366pt;margin-top:-33pt;width:1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ObSLAIAAFEEAAAOAAAAZHJzL2Uyb0RvYy54bWysVFFv2jAQfp+0/2D5fSQE6LqIULFWTJOq&#13;&#10;thJMfTaOTSLZPs82JOzX7+wARd2epr2Y893lzvd93zG/67UiB+F8C6ai41FOiTAc6tbsKvpjs/p0&#13;&#10;S4kPzNRMgREVPQpP7xYfP8w7W4oCGlC1cASLGF92tqJNCLbMMs8boZkfgRUGgxKcZgGvbpfVjnVY&#13;&#10;XausyPObrANXWwdceI/ehyFIF6m+lIKHZym9CERVFN8W0unSuY1ntpizcueYbVp+egb7h1do1hps&#13;&#10;ein1wAIje9f+UUq33IEHGUYcdAZStlykGXCacf5umnXDrEizIDjeXmDy/68sfzq8ONLWFS0oMUwj&#13;&#10;RRvRB/IVelJEdDrrS0xaW0wLPbqR5bPfozMO3Uun4y+OQzCOOB8v2MZiHJ3F+HY6zTHEMTabTKKN&#13;&#10;5bO3r63z4ZsATaJRUYfcJUjZ4dGHIfWcEpsZWLVKJf6UIV1FbyazPH1wiWBxZbBHnGF4a7RCv+1P&#13;&#10;g22hPuJcDgZdeMtXLTZ/ZD68MIdCwPeiuMMzHlIBNoGTRUkD7tff/DEf+cEoJR0Kq6L+5545QYn6&#13;&#10;bpC5L2PEAZWYLtPZ5wIv7jqyvY6Yvb4H1O4Y18jyZMb8oM6mdKBfcQeWsSuGmOHYu6LhbN6HQe64&#13;&#10;Q1wslykJtWdZeDRry2PpCGeEdtO/MmdP+Adk7gnOEmTlOxqG3IGI5T6AbBNHEeAB1RPuqNvE8mnH&#13;&#10;4mJc31PW2z/B4jcAAAD//wMAUEsDBBQABgAIAAAAIQBlhAHf5QAAABABAAAPAAAAZHJzL2Rvd25y&#13;&#10;ZXYueG1sTI9BT8MwDIXvSPyHyJO4bemK6Kqu6TQVTUgIDhu7cEubrK1InNJkW+HX457Gxfos28/v&#13;&#10;5ZvRGnbRg+8cClguImAaa6c6bAQcP3bzFJgPEpU0DrWAH+1hU9zf5TJT7op7fTmEhpEI+kwKaEPo&#13;&#10;M8593Wor/cL1Gml2coOVgdqh4WqQVxK3hsdRlHArO6QPrex12er663C2Al7L3bvcV7FNf0358nba&#13;&#10;9t/HzychHmbj85rKdg0s6DHcLmDKQP6hIGOVO6PyzAhYPcYUKAiYJwnBtBGtJqqI0gh4kfP/QYo/&#13;&#10;AAAA//8DAFBLAQItABQABgAIAAAAIQC2gziS/gAAAOEBAAATAAAAAAAAAAAAAAAAAAAAAABbQ29u&#13;&#10;dGVudF9UeXBlc10ueG1sUEsBAi0AFAAGAAgAAAAhADj9If/WAAAAlAEAAAsAAAAAAAAAAAAAAAAA&#13;&#10;LwEAAF9yZWxzLy5yZWxzUEsBAi0AFAAGAAgAAAAhALNc5tIsAgAAUQQAAA4AAAAAAAAAAAAAAAAA&#13;&#10;LgIAAGRycy9lMm9Eb2MueG1sUEsBAi0AFAAGAAgAAAAhAGWEAd/lAAAAEAEAAA8AAAAAAAAAAAAA&#13;&#10;AAAAhgQAAGRycy9kb3ducmV2LnhtbFBLBQYAAAAABAAEAPMAAACYBQAAAAA=&#13;&#10;" filled="f" stroked="f" strokeweight=".5pt">
              <v:textbox>
                <w:txbxContent>
                  <w:p w14:paraId="202F7231" w14:textId="772BFCA9" w:rsidR="006740B6" w:rsidRDefault="00503775" w:rsidP="006740B6">
                    <w:pPr>
                      <w:jc w:val="center"/>
                    </w:pPr>
                    <w:r>
                      <w:t>Created</w:t>
                    </w:r>
                    <w:r w:rsidR="006740B6">
                      <w:t xml:space="preserve"> by </w:t>
                    </w:r>
                    <w:r w:rsidR="006740B6" w:rsidRPr="005F7070">
                      <w:rPr>
                        <w:noProof/>
                      </w:rPr>
                      <w:drawing>
                        <wp:inline distT="0" distB="0" distL="0" distR="0" wp14:anchorId="46D6262B" wp14:editId="20832AD9">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573C7EB7" w14:textId="77777777" w:rsidR="006740B6" w:rsidRDefault="006740B6" w:rsidP="006740B6">
                    <w:pPr>
                      <w:jc w:val="center"/>
                    </w:pPr>
                    <w:r w:rsidRPr="00425521">
                      <w:rPr>
                        <w:rFonts w:ascii="Arial" w:hAnsi="Arial"/>
                        <w:i/>
                        <w:sz w:val="20"/>
                        <w:szCs w:val="20"/>
                      </w:rPr>
                      <w:t>University of Nebraska at Omaha</w:t>
                    </w:r>
                  </w:p>
                </w:txbxContent>
              </v:textbox>
            </v:shape>
          </w:pict>
        </mc:Fallback>
      </mc:AlternateContent>
    </w:r>
    <w:r w:rsidR="00CC36D4">
      <w:rPr>
        <w:highlight w:val="yellow"/>
      </w:rPr>
      <w:t>Please review all sponsor guidelines for up to date templates</w:t>
    </w:r>
  </w:p>
  <w:p w14:paraId="0B6D2E1F" w14:textId="1809DBD0" w:rsidR="00CC36D4" w:rsidRDefault="00CC36D4" w:rsidP="00CC36D4">
    <w:pPr>
      <w:pStyle w:val="Header"/>
      <w:jc w:val="center"/>
    </w:pPr>
    <w:r>
      <w:rPr>
        <w:highlight w:val="yellow"/>
      </w:rPr>
      <w:t xml:space="preserve">and other requirements. This template is meant to serve as an example and a quick resource for institutional information that’s updated regularly. Sponsor guidelines change frequently, please ensure that you follow sponsor guidelines. </w:t>
    </w:r>
    <w:r>
      <w:rPr>
        <w:highlight w:val="yellow"/>
      </w:rPr>
      <w:br/>
      <w:t xml:space="preserve">Updated: </w:t>
    </w:r>
    <w:r w:rsidRPr="009353E1">
      <w:rPr>
        <w:highlight w:val="yellow"/>
      </w:rPr>
      <w:t>July 2020</w:t>
    </w:r>
  </w:p>
  <w:p w14:paraId="4B3B779C" w14:textId="6E2E2149" w:rsidR="00865784" w:rsidRDefault="00865784" w:rsidP="00865784">
    <w:pPr>
      <w:spacing w:line="200" w:lineRule="exact"/>
      <w:jc w:val="center"/>
      <w:rPr>
        <w:rFonts w:ascii="Arial" w:hAnsi="Arial"/>
        <w:i/>
        <w:sz w:val="20"/>
        <w:szCs w:val="20"/>
      </w:rPr>
    </w:pPr>
    <w:r w:rsidRPr="00E66808">
      <w:rPr>
        <w:rFonts w:ascii="Arial" w:hAnsi="Arial"/>
        <w:i/>
        <w:sz w:val="20"/>
        <w:szCs w:val="20"/>
        <w:highlight w:val="yellow"/>
      </w:rPr>
      <w:t xml:space="preserve">PROJECT </w:t>
    </w:r>
    <w:proofErr w:type="gramStart"/>
    <w:r w:rsidRPr="00E66808">
      <w:rPr>
        <w:rFonts w:ascii="Arial" w:hAnsi="Arial"/>
        <w:i/>
        <w:sz w:val="20"/>
        <w:szCs w:val="20"/>
        <w:highlight w:val="yellow"/>
      </w:rPr>
      <w:t>TITLE</w:t>
    </w:r>
    <w:r>
      <w:rPr>
        <w:rFonts w:ascii="Arial" w:hAnsi="Arial"/>
        <w:i/>
        <w:sz w:val="20"/>
        <w:szCs w:val="20"/>
      </w:rPr>
      <w:t>(</w:t>
    </w:r>
    <w:proofErr w:type="gramEnd"/>
    <w:r>
      <w:rPr>
        <w:rFonts w:ascii="Arial" w:hAnsi="Arial"/>
        <w:i/>
        <w:sz w:val="20"/>
        <w:szCs w:val="20"/>
      </w:rPr>
      <w:t>And, remember that items not requested in budget but that are provided by the institution to support the project should be described here)</w:t>
    </w:r>
  </w:p>
  <w:p w14:paraId="63DDB37C" w14:textId="2490D7B7" w:rsidR="00865784" w:rsidRDefault="00865784" w:rsidP="00CC36D4">
    <w:pPr>
      <w:pStyle w:val="Header"/>
      <w:jc w:val="center"/>
    </w:pPr>
  </w:p>
  <w:p w14:paraId="0EBF2218" w14:textId="77777777" w:rsidR="00CC36D4" w:rsidRDefault="00CC3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82933" w14:textId="77777777" w:rsidR="006740B6" w:rsidRDefault="00674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CE"/>
    <w:rsid w:val="000C175C"/>
    <w:rsid w:val="001912CE"/>
    <w:rsid w:val="0019132A"/>
    <w:rsid w:val="001C2FFA"/>
    <w:rsid w:val="002B1904"/>
    <w:rsid w:val="002F37B6"/>
    <w:rsid w:val="00503775"/>
    <w:rsid w:val="0064552D"/>
    <w:rsid w:val="006740B6"/>
    <w:rsid w:val="00776E1D"/>
    <w:rsid w:val="007D05AC"/>
    <w:rsid w:val="00865784"/>
    <w:rsid w:val="00CC36D4"/>
    <w:rsid w:val="00CD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2D4D3"/>
  <w15:chartTrackingRefBased/>
  <w15:docId w15:val="{9D12EE25-A648-7F45-9DAA-7EDE1ABD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2C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C36D4"/>
    <w:pPr>
      <w:tabs>
        <w:tab w:val="center" w:pos="4680"/>
        <w:tab w:val="right" w:pos="9360"/>
      </w:tabs>
    </w:pPr>
  </w:style>
  <w:style w:type="character" w:customStyle="1" w:styleId="HeaderChar">
    <w:name w:val="Header Char"/>
    <w:basedOn w:val="DefaultParagraphFont"/>
    <w:link w:val="Header"/>
    <w:uiPriority w:val="99"/>
    <w:rsid w:val="00CC36D4"/>
  </w:style>
  <w:style w:type="paragraph" w:styleId="Footer">
    <w:name w:val="footer"/>
    <w:basedOn w:val="Normal"/>
    <w:link w:val="FooterChar"/>
    <w:uiPriority w:val="99"/>
    <w:unhideWhenUsed/>
    <w:rsid w:val="00CC36D4"/>
    <w:pPr>
      <w:tabs>
        <w:tab w:val="center" w:pos="4680"/>
        <w:tab w:val="right" w:pos="9360"/>
      </w:tabs>
    </w:pPr>
  </w:style>
  <w:style w:type="character" w:customStyle="1" w:styleId="FooterChar">
    <w:name w:val="Footer Char"/>
    <w:basedOn w:val="DefaultParagraphFont"/>
    <w:link w:val="Footer"/>
    <w:uiPriority w:val="99"/>
    <w:rsid w:val="00CC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78364">
      <w:bodyDiv w:val="1"/>
      <w:marLeft w:val="0"/>
      <w:marRight w:val="0"/>
      <w:marTop w:val="0"/>
      <w:marBottom w:val="0"/>
      <w:divBdr>
        <w:top w:val="none" w:sz="0" w:space="0" w:color="auto"/>
        <w:left w:val="none" w:sz="0" w:space="0" w:color="auto"/>
        <w:bottom w:val="none" w:sz="0" w:space="0" w:color="auto"/>
        <w:right w:val="none" w:sz="0" w:space="0" w:color="auto"/>
      </w:divBdr>
      <w:divsChild>
        <w:div w:id="2067407230">
          <w:marLeft w:val="0"/>
          <w:marRight w:val="0"/>
          <w:marTop w:val="0"/>
          <w:marBottom w:val="0"/>
          <w:divBdr>
            <w:top w:val="none" w:sz="0" w:space="0" w:color="auto"/>
            <w:left w:val="none" w:sz="0" w:space="0" w:color="auto"/>
            <w:bottom w:val="none" w:sz="0" w:space="0" w:color="auto"/>
            <w:right w:val="none" w:sz="0" w:space="0" w:color="auto"/>
          </w:divBdr>
          <w:divsChild>
            <w:div w:id="2078479815">
              <w:marLeft w:val="0"/>
              <w:marRight w:val="0"/>
              <w:marTop w:val="0"/>
              <w:marBottom w:val="0"/>
              <w:divBdr>
                <w:top w:val="none" w:sz="0" w:space="0" w:color="auto"/>
                <w:left w:val="none" w:sz="0" w:space="0" w:color="auto"/>
                <w:bottom w:val="none" w:sz="0" w:space="0" w:color="auto"/>
                <w:right w:val="none" w:sz="0" w:space="0" w:color="auto"/>
              </w:divBdr>
              <w:divsChild>
                <w:div w:id="1997874632">
                  <w:marLeft w:val="0"/>
                  <w:marRight w:val="0"/>
                  <w:marTop w:val="0"/>
                  <w:marBottom w:val="0"/>
                  <w:divBdr>
                    <w:top w:val="none" w:sz="0" w:space="0" w:color="auto"/>
                    <w:left w:val="none" w:sz="0" w:space="0" w:color="auto"/>
                    <w:bottom w:val="none" w:sz="0" w:space="0" w:color="auto"/>
                    <w:right w:val="none" w:sz="0" w:space="0" w:color="auto"/>
                  </w:divBdr>
                </w:div>
              </w:divsChild>
            </w:div>
            <w:div w:id="1275750857">
              <w:marLeft w:val="0"/>
              <w:marRight w:val="0"/>
              <w:marTop w:val="0"/>
              <w:marBottom w:val="0"/>
              <w:divBdr>
                <w:top w:val="none" w:sz="0" w:space="0" w:color="auto"/>
                <w:left w:val="none" w:sz="0" w:space="0" w:color="auto"/>
                <w:bottom w:val="none" w:sz="0" w:space="0" w:color="auto"/>
                <w:right w:val="none" w:sz="0" w:space="0" w:color="auto"/>
              </w:divBdr>
              <w:divsChild>
                <w:div w:id="18759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010">
          <w:marLeft w:val="0"/>
          <w:marRight w:val="0"/>
          <w:marTop w:val="0"/>
          <w:marBottom w:val="0"/>
          <w:divBdr>
            <w:top w:val="none" w:sz="0" w:space="0" w:color="auto"/>
            <w:left w:val="none" w:sz="0" w:space="0" w:color="auto"/>
            <w:bottom w:val="none" w:sz="0" w:space="0" w:color="auto"/>
            <w:right w:val="none" w:sz="0" w:space="0" w:color="auto"/>
          </w:divBdr>
          <w:divsChild>
            <w:div w:id="487788811">
              <w:marLeft w:val="0"/>
              <w:marRight w:val="0"/>
              <w:marTop w:val="0"/>
              <w:marBottom w:val="0"/>
              <w:divBdr>
                <w:top w:val="none" w:sz="0" w:space="0" w:color="auto"/>
                <w:left w:val="none" w:sz="0" w:space="0" w:color="auto"/>
                <w:bottom w:val="none" w:sz="0" w:space="0" w:color="auto"/>
                <w:right w:val="none" w:sz="0" w:space="0" w:color="auto"/>
              </w:divBdr>
              <w:divsChild>
                <w:div w:id="787560">
                  <w:marLeft w:val="0"/>
                  <w:marRight w:val="0"/>
                  <w:marTop w:val="0"/>
                  <w:marBottom w:val="0"/>
                  <w:divBdr>
                    <w:top w:val="none" w:sz="0" w:space="0" w:color="auto"/>
                    <w:left w:val="none" w:sz="0" w:space="0" w:color="auto"/>
                    <w:bottom w:val="none" w:sz="0" w:space="0" w:color="auto"/>
                    <w:right w:val="none" w:sz="0" w:space="0" w:color="auto"/>
                  </w:divBdr>
                </w:div>
              </w:divsChild>
            </w:div>
            <w:div w:id="2145460822">
              <w:marLeft w:val="0"/>
              <w:marRight w:val="0"/>
              <w:marTop w:val="0"/>
              <w:marBottom w:val="0"/>
              <w:divBdr>
                <w:top w:val="none" w:sz="0" w:space="0" w:color="auto"/>
                <w:left w:val="none" w:sz="0" w:space="0" w:color="auto"/>
                <w:bottom w:val="none" w:sz="0" w:space="0" w:color="auto"/>
                <w:right w:val="none" w:sz="0" w:space="0" w:color="auto"/>
              </w:divBdr>
              <w:divsChild>
                <w:div w:id="14209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942">
          <w:marLeft w:val="0"/>
          <w:marRight w:val="0"/>
          <w:marTop w:val="0"/>
          <w:marBottom w:val="0"/>
          <w:divBdr>
            <w:top w:val="none" w:sz="0" w:space="0" w:color="auto"/>
            <w:left w:val="none" w:sz="0" w:space="0" w:color="auto"/>
            <w:bottom w:val="none" w:sz="0" w:space="0" w:color="auto"/>
            <w:right w:val="none" w:sz="0" w:space="0" w:color="auto"/>
          </w:divBdr>
          <w:divsChild>
            <w:div w:id="1378164822">
              <w:marLeft w:val="0"/>
              <w:marRight w:val="0"/>
              <w:marTop w:val="0"/>
              <w:marBottom w:val="0"/>
              <w:divBdr>
                <w:top w:val="none" w:sz="0" w:space="0" w:color="auto"/>
                <w:left w:val="none" w:sz="0" w:space="0" w:color="auto"/>
                <w:bottom w:val="none" w:sz="0" w:space="0" w:color="auto"/>
                <w:right w:val="none" w:sz="0" w:space="0" w:color="auto"/>
              </w:divBdr>
              <w:divsChild>
                <w:div w:id="967735970">
                  <w:marLeft w:val="0"/>
                  <w:marRight w:val="0"/>
                  <w:marTop w:val="0"/>
                  <w:marBottom w:val="0"/>
                  <w:divBdr>
                    <w:top w:val="none" w:sz="0" w:space="0" w:color="auto"/>
                    <w:left w:val="none" w:sz="0" w:space="0" w:color="auto"/>
                    <w:bottom w:val="none" w:sz="0" w:space="0" w:color="auto"/>
                    <w:right w:val="none" w:sz="0" w:space="0" w:color="auto"/>
                  </w:divBdr>
                </w:div>
              </w:divsChild>
            </w:div>
            <w:div w:id="2100829055">
              <w:marLeft w:val="0"/>
              <w:marRight w:val="0"/>
              <w:marTop w:val="0"/>
              <w:marBottom w:val="0"/>
              <w:divBdr>
                <w:top w:val="none" w:sz="0" w:space="0" w:color="auto"/>
                <w:left w:val="none" w:sz="0" w:space="0" w:color="auto"/>
                <w:bottom w:val="none" w:sz="0" w:space="0" w:color="auto"/>
                <w:right w:val="none" w:sz="0" w:space="0" w:color="auto"/>
              </w:divBdr>
              <w:divsChild>
                <w:div w:id="221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6418">
          <w:marLeft w:val="0"/>
          <w:marRight w:val="0"/>
          <w:marTop w:val="0"/>
          <w:marBottom w:val="0"/>
          <w:divBdr>
            <w:top w:val="none" w:sz="0" w:space="0" w:color="auto"/>
            <w:left w:val="none" w:sz="0" w:space="0" w:color="auto"/>
            <w:bottom w:val="none" w:sz="0" w:space="0" w:color="auto"/>
            <w:right w:val="none" w:sz="0" w:space="0" w:color="auto"/>
          </w:divBdr>
          <w:divsChild>
            <w:div w:id="1612663496">
              <w:marLeft w:val="0"/>
              <w:marRight w:val="0"/>
              <w:marTop w:val="0"/>
              <w:marBottom w:val="0"/>
              <w:divBdr>
                <w:top w:val="none" w:sz="0" w:space="0" w:color="auto"/>
                <w:left w:val="none" w:sz="0" w:space="0" w:color="auto"/>
                <w:bottom w:val="none" w:sz="0" w:space="0" w:color="auto"/>
                <w:right w:val="none" w:sz="0" w:space="0" w:color="auto"/>
              </w:divBdr>
              <w:divsChild>
                <w:div w:id="18799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Cutucache</dc:creator>
  <cp:keywords/>
  <dc:description/>
  <cp:lastModifiedBy>Dena Lund</cp:lastModifiedBy>
  <cp:revision>7</cp:revision>
  <dcterms:created xsi:type="dcterms:W3CDTF">2020-07-17T15:23:00Z</dcterms:created>
  <dcterms:modified xsi:type="dcterms:W3CDTF">2020-07-24T15:04:00Z</dcterms:modified>
</cp:coreProperties>
</file>