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B77E55">
      <w:pPr>
        <w:rPr>
          <w:rFonts w:asciiTheme="majorHAnsi" w:hAnsiTheme="majorHAnsi"/>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C3C6D" w:rsidRDefault="00E4538A" w:rsidP="00E4538A">
      <w:pPr>
        <w:pStyle w:val="Title"/>
        <w:rPr>
          <w:rFonts w:ascii="Cambria" w:hAnsi="Cambria" w:cs="Times New Roman"/>
          <w:sz w:val="24"/>
          <w:szCs w:val="24"/>
        </w:rPr>
      </w:pPr>
      <w:r w:rsidRPr="002C3C6D">
        <w:rPr>
          <w:rFonts w:ascii="Cambria" w:hAnsi="Cambria" w:cs="Times New Roman"/>
          <w:sz w:val="24"/>
          <w:szCs w:val="24"/>
        </w:rPr>
        <w:t>UNIVERSITY OF NEBRASKA AT OMAHA</w:t>
      </w:r>
    </w:p>
    <w:p w:rsidR="00E4538A" w:rsidRPr="002C3C6D" w:rsidRDefault="00E4538A" w:rsidP="00E4538A">
      <w:pPr>
        <w:pStyle w:val="Subtitle"/>
        <w:rPr>
          <w:rFonts w:ascii="Cambria" w:hAnsi="Cambria" w:cs="Times New Roman"/>
          <w:b/>
        </w:rPr>
      </w:pPr>
      <w:r w:rsidRPr="002C3C6D">
        <w:rPr>
          <w:rFonts w:ascii="Cambria" w:hAnsi="Cambria" w:cs="Times New Roman"/>
          <w:b/>
        </w:rPr>
        <w:t>EDUCATIONAL POLICY ADVISORY COMMITTEE</w:t>
      </w:r>
    </w:p>
    <w:p w:rsidR="00E4538A" w:rsidRPr="002C3C6D" w:rsidRDefault="00E4538A" w:rsidP="00E4538A">
      <w:pPr>
        <w:pStyle w:val="BodyText"/>
        <w:jc w:val="center"/>
        <w:rPr>
          <w:rFonts w:ascii="Cambria" w:hAnsi="Cambria"/>
          <w:b/>
        </w:rPr>
      </w:pPr>
      <w:r w:rsidRPr="002C3C6D">
        <w:rPr>
          <w:rFonts w:ascii="Cambria" w:hAnsi="Cambria"/>
          <w:b/>
        </w:rPr>
        <w:t>AGENDA</w:t>
      </w:r>
    </w:p>
    <w:p w:rsidR="00DC33A0" w:rsidRPr="002C3C6D" w:rsidRDefault="00902CA3" w:rsidP="00DC33A0">
      <w:pPr>
        <w:pStyle w:val="Date"/>
        <w:rPr>
          <w:rFonts w:ascii="Cambria" w:hAnsi="Cambria"/>
          <w:b/>
          <w:color w:val="FF0000"/>
        </w:rPr>
      </w:pPr>
      <w:r w:rsidRPr="002C3C6D">
        <w:rPr>
          <w:rFonts w:ascii="Cambria" w:hAnsi="Cambria"/>
          <w:b/>
          <w:color w:val="FF0000"/>
        </w:rPr>
        <w:t xml:space="preserve">Friday, </w:t>
      </w:r>
      <w:r w:rsidR="00C03D29" w:rsidRPr="002C3C6D">
        <w:rPr>
          <w:rFonts w:ascii="Cambria" w:hAnsi="Cambria"/>
          <w:b/>
          <w:color w:val="FF0000"/>
        </w:rPr>
        <w:t>January 13, 2017</w:t>
      </w:r>
    </w:p>
    <w:p w:rsidR="00052EF8" w:rsidRPr="002C3C6D" w:rsidRDefault="00900A7A" w:rsidP="00052EF8">
      <w:pPr>
        <w:rPr>
          <w:rFonts w:ascii="Cambria" w:hAnsi="Cambria"/>
          <w:b/>
          <w:color w:val="FF0000"/>
          <w:sz w:val="28"/>
          <w:szCs w:val="28"/>
        </w:rPr>
      </w:pPr>
      <w:r w:rsidRPr="002C3C6D">
        <w:rPr>
          <w:rFonts w:ascii="Cambria" w:hAnsi="Cambria"/>
          <w:b/>
          <w:color w:val="FF0000"/>
          <w:sz w:val="28"/>
          <w:szCs w:val="28"/>
        </w:rPr>
        <w:t>8:00</w:t>
      </w:r>
      <w:r w:rsidR="00DC33A0" w:rsidRPr="002C3C6D">
        <w:rPr>
          <w:rFonts w:ascii="Cambria" w:hAnsi="Cambria"/>
          <w:b/>
          <w:color w:val="FF0000"/>
          <w:sz w:val="28"/>
          <w:szCs w:val="28"/>
        </w:rPr>
        <w:t xml:space="preserve"> AM</w:t>
      </w:r>
    </w:p>
    <w:p w:rsidR="00DC33A0" w:rsidRPr="002C3C6D" w:rsidRDefault="00052EF8" w:rsidP="00052EF8">
      <w:pPr>
        <w:rPr>
          <w:rFonts w:ascii="Cambria" w:hAnsi="Cambria"/>
          <w:b/>
          <w:color w:val="FF0000"/>
        </w:rPr>
      </w:pPr>
      <w:r w:rsidRPr="002C3C6D">
        <w:rPr>
          <w:rFonts w:ascii="Cambria" w:hAnsi="Cambria"/>
          <w:b/>
          <w:color w:val="FF0000"/>
        </w:rPr>
        <w:t xml:space="preserve">202 </w:t>
      </w:r>
      <w:proofErr w:type="spellStart"/>
      <w:r w:rsidR="00DC33A0" w:rsidRPr="002C3C6D">
        <w:rPr>
          <w:rFonts w:ascii="Cambria" w:hAnsi="Cambria"/>
          <w:b/>
          <w:color w:val="FF0000"/>
        </w:rPr>
        <w:t>Eppley</w:t>
      </w:r>
      <w:proofErr w:type="spellEnd"/>
      <w:r w:rsidR="00DC33A0" w:rsidRPr="002C3C6D">
        <w:rPr>
          <w:rFonts w:ascii="Cambria" w:hAnsi="Cambria"/>
          <w:b/>
          <w:color w:val="FF0000"/>
        </w:rPr>
        <w:t xml:space="preserve"> Administration Building </w:t>
      </w:r>
    </w:p>
    <w:p w:rsidR="00F966E8" w:rsidRPr="002C3C6D" w:rsidRDefault="00F966E8" w:rsidP="00052EF8">
      <w:pPr>
        <w:rPr>
          <w:rFonts w:ascii="Cambria" w:hAnsi="Cambria"/>
          <w:b/>
          <w:color w:val="FF0000"/>
        </w:rPr>
      </w:pPr>
    </w:p>
    <w:p w:rsidR="002C3C6D" w:rsidRPr="00B77E55" w:rsidRDefault="002C3C6D" w:rsidP="00B77E55">
      <w:pPr>
        <w:pStyle w:val="NoSpacing"/>
        <w:numPr>
          <w:ilvl w:val="0"/>
          <w:numId w:val="14"/>
        </w:numPr>
        <w:rPr>
          <w:rFonts w:asciiTheme="majorHAnsi" w:hAnsiTheme="majorHAnsi"/>
        </w:rPr>
      </w:pPr>
      <w:r w:rsidRPr="00B77E55">
        <w:rPr>
          <w:rFonts w:asciiTheme="majorHAnsi" w:hAnsiTheme="majorHAnsi"/>
        </w:rPr>
        <w:t>Announcements/Discussion</w:t>
      </w:r>
    </w:p>
    <w:p w:rsidR="002C3C6D" w:rsidRPr="00B77E55" w:rsidRDefault="002C3C6D" w:rsidP="00B77E55">
      <w:pPr>
        <w:pStyle w:val="NoSpacing"/>
        <w:numPr>
          <w:ilvl w:val="0"/>
          <w:numId w:val="15"/>
        </w:numPr>
        <w:rPr>
          <w:rFonts w:asciiTheme="majorHAnsi" w:hAnsiTheme="majorHAnsi"/>
        </w:rPr>
      </w:pPr>
      <w:r w:rsidRPr="00B77E55">
        <w:rPr>
          <w:rFonts w:asciiTheme="majorHAnsi" w:hAnsiTheme="majorHAnsi"/>
        </w:rPr>
        <w:t>Summary 12-9-16</w:t>
      </w:r>
    </w:p>
    <w:p w:rsidR="00900A7A" w:rsidRPr="00B77E55" w:rsidRDefault="009F41C6" w:rsidP="00B77E55">
      <w:pPr>
        <w:pStyle w:val="NoSpacing"/>
        <w:numPr>
          <w:ilvl w:val="0"/>
          <w:numId w:val="14"/>
        </w:numPr>
        <w:rPr>
          <w:rFonts w:asciiTheme="majorHAnsi" w:hAnsiTheme="majorHAnsi"/>
        </w:rPr>
      </w:pPr>
      <w:r w:rsidRPr="00B77E55">
        <w:rPr>
          <w:rFonts w:asciiTheme="majorHAnsi" w:hAnsiTheme="majorHAnsi"/>
        </w:rPr>
        <w:t>Curriculum</w:t>
      </w:r>
    </w:p>
    <w:p w:rsidR="00637034" w:rsidRPr="00B77E55" w:rsidRDefault="00637034" w:rsidP="00B77E55">
      <w:pPr>
        <w:pStyle w:val="NoSpacing"/>
        <w:numPr>
          <w:ilvl w:val="0"/>
          <w:numId w:val="16"/>
        </w:numPr>
        <w:rPr>
          <w:rFonts w:asciiTheme="majorHAnsi" w:hAnsiTheme="majorHAnsi"/>
        </w:rPr>
      </w:pPr>
      <w:r w:rsidRPr="00B77E55">
        <w:rPr>
          <w:rFonts w:asciiTheme="majorHAnsi" w:hAnsiTheme="majorHAnsi"/>
        </w:rPr>
        <w:t>Graduate Certificate in Biomedical Sciences</w:t>
      </w:r>
    </w:p>
    <w:p w:rsidR="00EA3C84" w:rsidRPr="00B77E55" w:rsidRDefault="00B77E55" w:rsidP="00B77E55">
      <w:pPr>
        <w:pStyle w:val="ListParagraph"/>
        <w:numPr>
          <w:ilvl w:val="0"/>
          <w:numId w:val="14"/>
        </w:numPr>
        <w:rPr>
          <w:rFonts w:ascii="Cambria" w:hAnsi="Cambria" w:cs="Helv"/>
          <w:b/>
          <w:color w:val="FF0000"/>
        </w:rPr>
      </w:pPr>
      <w:r w:rsidRPr="00B77E55">
        <w:rPr>
          <w:rFonts w:ascii="Cambria" w:hAnsi="Cambria"/>
        </w:rPr>
        <w:t>Course Syllabi</w:t>
      </w:r>
      <w:r w:rsidRPr="00B77E55">
        <w:rPr>
          <w:rFonts w:ascii="Cambria" w:hAnsi="Cambria" w:cs="Helv"/>
          <w:b/>
          <w:color w:val="FF0000"/>
        </w:rPr>
        <w:tab/>
      </w:r>
      <w:r w:rsidR="00EA3C84" w:rsidRPr="00B77E55">
        <w:rPr>
          <w:rFonts w:ascii="Cambria" w:hAnsi="Cambria" w:cs="Helv"/>
          <w:b/>
          <w:color w:val="FF0000"/>
        </w:rPr>
        <w:t xml:space="preserve">                                                                                                                                                     </w:t>
      </w:r>
    </w:p>
    <w:p w:rsidR="00F84227" w:rsidRPr="002C3C6D" w:rsidRDefault="000D3281" w:rsidP="00F84227">
      <w:pPr>
        <w:pStyle w:val="List"/>
        <w:ind w:firstLine="0"/>
        <w:rPr>
          <w:rFonts w:ascii="Cambria" w:hAnsi="Cambria"/>
        </w:rPr>
      </w:pPr>
      <w:r w:rsidRPr="002C3C6D">
        <w:rPr>
          <w:rFonts w:ascii="Cambria" w:hAnsi="Cambria" w:cs="Helv"/>
          <w:b/>
          <w:color w:val="FF0000"/>
        </w:rPr>
        <w:t>P</w:t>
      </w:r>
      <w:r w:rsidR="00F84227" w:rsidRPr="002C3C6D">
        <w:rPr>
          <w:rFonts w:ascii="Cambria" w:hAnsi="Cambria" w:cs="Helv"/>
          <w:b/>
          <w:color w:val="FF0000"/>
        </w:rPr>
        <w:t xml:space="preserve">LEASE NOTE:  NEW URL to CCMS </w:t>
      </w:r>
    </w:p>
    <w:p w:rsidR="00F84227" w:rsidRPr="002C3C6D" w:rsidRDefault="00F84227" w:rsidP="00F84227">
      <w:pPr>
        <w:autoSpaceDE w:val="0"/>
        <w:autoSpaceDN w:val="0"/>
        <w:adjustRightInd w:val="0"/>
        <w:spacing w:line="240" w:lineRule="atLeast"/>
        <w:ind w:left="360"/>
        <w:rPr>
          <w:rFonts w:ascii="Cambria" w:eastAsiaTheme="minorHAnsi" w:hAnsi="Cambria" w:cs="Tms Rmn"/>
          <w:color w:val="000000"/>
        </w:rPr>
      </w:pPr>
      <w:r w:rsidRPr="002C3C6D">
        <w:rPr>
          <w:rFonts w:ascii="Cambria" w:eastAsiaTheme="minorHAnsi" w:hAnsi="Cambria" w:cs="Tms Rmn"/>
          <w:color w:val="000000"/>
        </w:rPr>
        <w:t>You may access the system at</w:t>
      </w:r>
      <w:r w:rsidR="00C85FEC" w:rsidRPr="002C3C6D">
        <w:rPr>
          <w:rFonts w:ascii="Cambria" w:eastAsiaTheme="minorHAnsi" w:hAnsi="Cambria" w:cs="Tms Rmn"/>
          <w:color w:val="000000"/>
        </w:rPr>
        <w:t xml:space="preserve"> </w:t>
      </w:r>
      <w:hyperlink r:id="rId11" w:history="1">
        <w:r w:rsidR="00C85FEC" w:rsidRPr="002C3C6D">
          <w:rPr>
            <w:rStyle w:val="Hyperlink"/>
            <w:rFonts w:ascii="Cambria" w:eastAsiaTheme="minorHAnsi" w:hAnsi="Cambria" w:cs="Tms Rmn"/>
          </w:rPr>
          <w:t>http://www.unomaha.edu/my/</w:t>
        </w:r>
      </w:hyperlink>
      <w:r w:rsidR="00C85FEC" w:rsidRPr="002C3C6D">
        <w:rPr>
          <w:rFonts w:ascii="Cambria" w:eastAsiaTheme="minorHAnsi" w:hAnsi="Cambria" w:cs="Tms Rmn"/>
          <w:color w:val="000000"/>
        </w:rPr>
        <w:t xml:space="preserve"> scroll down to CCMS and click on login</w:t>
      </w:r>
      <w:r w:rsidRPr="002C3C6D">
        <w:rPr>
          <w:rFonts w:ascii="Cambria" w:eastAsiaTheme="minorHAnsi" w:hAnsi="Cambria" w:cs="Tms Rmn"/>
          <w:color w:val="000000"/>
        </w:rPr>
        <w:t xml:space="preserve">. </w:t>
      </w:r>
      <w:r w:rsidRPr="002C3C6D">
        <w:rPr>
          <w:rFonts w:ascii="Cambria" w:hAnsi="Cambria"/>
        </w:rPr>
        <w:t xml:space="preserve">You will be viewing these courses at the </w:t>
      </w:r>
      <w:r w:rsidRPr="002C3C6D">
        <w:rPr>
          <w:rFonts w:ascii="Cambria" w:hAnsi="Cambria"/>
          <w:b/>
          <w:color w:val="5F497A" w:themeColor="accent4" w:themeShade="BF"/>
          <w:sz w:val="28"/>
          <w:szCs w:val="28"/>
        </w:rPr>
        <w:t>VC for Academic Affairs level</w:t>
      </w:r>
      <w:r w:rsidRPr="002C3C6D">
        <w:rPr>
          <w:rFonts w:ascii="Cambria" w:hAnsi="Cambria"/>
        </w:rPr>
        <w:t>.</w:t>
      </w:r>
    </w:p>
    <w:p w:rsidR="009E1679" w:rsidRPr="002C3C6D" w:rsidRDefault="009E1679" w:rsidP="00867A64">
      <w:pPr>
        <w:autoSpaceDE w:val="0"/>
        <w:autoSpaceDN w:val="0"/>
        <w:adjustRightInd w:val="0"/>
        <w:ind w:left="360"/>
        <w:rPr>
          <w:rFonts w:ascii="Cambria" w:hAnsi="Cambria" w:cs="Courier"/>
          <w:b/>
          <w:color w:val="0070C0"/>
        </w:rPr>
      </w:pPr>
    </w:p>
    <w:p w:rsidR="00C00E54" w:rsidRDefault="00C00E54" w:rsidP="00867A64">
      <w:pPr>
        <w:autoSpaceDE w:val="0"/>
        <w:autoSpaceDN w:val="0"/>
        <w:adjustRightInd w:val="0"/>
        <w:ind w:left="360"/>
        <w:rPr>
          <w:rFonts w:ascii="Cambria" w:hAnsi="Cambria" w:cs="Courier"/>
          <w:b/>
          <w:color w:val="0070C0"/>
        </w:rPr>
      </w:pPr>
      <w:r w:rsidRPr="002C3C6D">
        <w:rPr>
          <w:rFonts w:ascii="Cambria" w:hAnsi="Cambria" w:cs="Courier"/>
          <w:b/>
          <w:color w:val="0070C0"/>
        </w:rPr>
        <w:t>New Courses</w:t>
      </w:r>
    </w:p>
    <w:p w:rsidR="008528B2" w:rsidRDefault="008528B2"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CACT 8060 </w:t>
      </w:r>
      <w:r w:rsidRPr="008528B2">
        <w:rPr>
          <w:rFonts w:ascii="Cambria" w:hAnsi="Cambria" w:cs="Courier"/>
        </w:rPr>
        <w:t>Topics in Critical and Creative Thinking</w:t>
      </w:r>
      <w:r>
        <w:rPr>
          <w:rFonts w:ascii="Cambria" w:hAnsi="Cambria" w:cs="Courier"/>
        </w:rPr>
        <w:t xml:space="preserve">, 3 hrs.  </w:t>
      </w:r>
    </w:p>
    <w:p w:rsidR="008528B2" w:rsidRDefault="008528B2"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SOWK 4050 Ethnic Diversity and Social Work Practice, 3 hrs.  </w:t>
      </w:r>
    </w:p>
    <w:p w:rsidR="000B1106" w:rsidRDefault="001C373E"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COUN 8630 Foundations and Issues in Secondary School Counseling, 3 hrs. </w:t>
      </w:r>
    </w:p>
    <w:p w:rsidR="001C373E" w:rsidRDefault="000B1106" w:rsidP="008528B2">
      <w:pPr>
        <w:pStyle w:val="ListParagraph"/>
        <w:numPr>
          <w:ilvl w:val="0"/>
          <w:numId w:val="18"/>
        </w:numPr>
        <w:autoSpaceDE w:val="0"/>
        <w:autoSpaceDN w:val="0"/>
        <w:adjustRightInd w:val="0"/>
        <w:rPr>
          <w:rFonts w:ascii="Cambria" w:hAnsi="Cambria" w:cs="Courier"/>
        </w:rPr>
      </w:pPr>
      <w:r>
        <w:rPr>
          <w:rFonts w:ascii="Cambria" w:hAnsi="Cambria" w:cs="Courier"/>
        </w:rPr>
        <w:t>COUN 8740 School Counseling Groups, 3 hrs.</w:t>
      </w:r>
      <w:r w:rsidR="001C373E">
        <w:rPr>
          <w:rFonts w:ascii="Cambria" w:hAnsi="Cambria" w:cs="Courier"/>
        </w:rPr>
        <w:t xml:space="preserve"> </w:t>
      </w:r>
    </w:p>
    <w:p w:rsidR="00631F79" w:rsidRDefault="00631F79" w:rsidP="008528B2">
      <w:pPr>
        <w:pStyle w:val="ListParagraph"/>
        <w:numPr>
          <w:ilvl w:val="0"/>
          <w:numId w:val="18"/>
        </w:numPr>
        <w:autoSpaceDE w:val="0"/>
        <w:autoSpaceDN w:val="0"/>
        <w:adjustRightInd w:val="0"/>
        <w:rPr>
          <w:rFonts w:ascii="Cambria" w:hAnsi="Cambria" w:cs="Courier"/>
        </w:rPr>
      </w:pPr>
      <w:r>
        <w:rPr>
          <w:rFonts w:ascii="Cambria" w:hAnsi="Cambria" w:cs="Courier"/>
        </w:rPr>
        <w:t>MKT 4220 Global Strategic Account Management, 3 hrs.</w:t>
      </w:r>
    </w:p>
    <w:p w:rsidR="00826403" w:rsidRDefault="000E0D27"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COUN 8700 Child and Adolescent Counseling, 3 hrs.  </w:t>
      </w:r>
    </w:p>
    <w:p w:rsidR="000504DA" w:rsidRDefault="000504DA"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COUN 8800 Clinical Mental Health Counseling, 3 hrs.  </w:t>
      </w:r>
    </w:p>
    <w:p w:rsidR="00C44390" w:rsidRDefault="00C44390"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IASC 4430 Quantum Computing and Cryptography, 3 hrs.  </w:t>
      </w:r>
    </w:p>
    <w:p w:rsidR="00BB51F2" w:rsidRDefault="00BB51F2"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IASC 4440 Industrial Control System Security, 3 hrs.  </w:t>
      </w:r>
    </w:p>
    <w:p w:rsidR="000E518D" w:rsidRDefault="000E518D"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IASC 8450 Applied Cryptography, 3 hrs.  </w:t>
      </w:r>
    </w:p>
    <w:p w:rsidR="00B655F2" w:rsidRDefault="00B655F2" w:rsidP="008528B2">
      <w:pPr>
        <w:pStyle w:val="ListParagraph"/>
        <w:numPr>
          <w:ilvl w:val="0"/>
          <w:numId w:val="18"/>
        </w:numPr>
        <w:autoSpaceDE w:val="0"/>
        <w:autoSpaceDN w:val="0"/>
        <w:adjustRightInd w:val="0"/>
        <w:rPr>
          <w:rFonts w:ascii="Cambria" w:hAnsi="Cambria" w:cs="Courier"/>
        </w:rPr>
      </w:pPr>
      <w:r>
        <w:rPr>
          <w:rFonts w:ascii="Cambria" w:hAnsi="Cambria" w:cs="Courier"/>
        </w:rPr>
        <w:t>IASC 8000 CAE-Cyber Operations Completion Certificate, 0 hrs.</w:t>
      </w:r>
    </w:p>
    <w:p w:rsidR="00952D75" w:rsidRDefault="00952D75"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ANTH 4940 Archaeological Field Methods, 3 hrs.  </w:t>
      </w:r>
    </w:p>
    <w:p w:rsidR="00435215" w:rsidRDefault="00435215"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BMCH 2200 Analytical Methods in Biomechanics, 3 hrs.  </w:t>
      </w:r>
    </w:p>
    <w:p w:rsidR="00C12FDF" w:rsidRDefault="00C12FDF"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BMCH 3000 Biomechanical Statics &amp; Dynamics, 3 hrs.  </w:t>
      </w:r>
    </w:p>
    <w:p w:rsidR="00A444B0" w:rsidRDefault="00A444B0"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ECON 8330 Data Analysis from Scratch, 3 hrs.  </w:t>
      </w:r>
    </w:p>
    <w:p w:rsidR="005306B4" w:rsidRPr="008528B2" w:rsidRDefault="005306B4" w:rsidP="008528B2">
      <w:pPr>
        <w:pStyle w:val="ListParagraph"/>
        <w:numPr>
          <w:ilvl w:val="0"/>
          <w:numId w:val="18"/>
        </w:numPr>
        <w:autoSpaceDE w:val="0"/>
        <w:autoSpaceDN w:val="0"/>
        <w:adjustRightInd w:val="0"/>
        <w:rPr>
          <w:rFonts w:ascii="Cambria" w:hAnsi="Cambria" w:cs="Courier"/>
        </w:rPr>
      </w:pPr>
      <w:r>
        <w:rPr>
          <w:rFonts w:ascii="Cambria" w:hAnsi="Cambria" w:cs="Courier"/>
        </w:rPr>
        <w:t xml:space="preserve">ECON 8320 Tools for Data Analysis, 3 hrs.  </w:t>
      </w:r>
    </w:p>
    <w:p w:rsidR="00E20FF9" w:rsidRPr="002C3C6D" w:rsidRDefault="00E20FF9" w:rsidP="00E20FF9">
      <w:pPr>
        <w:autoSpaceDE w:val="0"/>
        <w:autoSpaceDN w:val="0"/>
        <w:adjustRightInd w:val="0"/>
        <w:spacing w:line="240" w:lineRule="atLeast"/>
        <w:rPr>
          <w:rFonts w:ascii="Cambria" w:hAnsi="Cambria" w:cs="Courier"/>
          <w:b/>
          <w:color w:val="0070C0"/>
        </w:rPr>
      </w:pPr>
    </w:p>
    <w:p w:rsidR="00CA52BF" w:rsidRDefault="00C908F9" w:rsidP="00CA52BF">
      <w:pPr>
        <w:autoSpaceDE w:val="0"/>
        <w:autoSpaceDN w:val="0"/>
        <w:adjustRightInd w:val="0"/>
        <w:spacing w:line="240" w:lineRule="atLeast"/>
        <w:ind w:left="360"/>
        <w:rPr>
          <w:rFonts w:ascii="Cambria" w:hAnsi="Cambria" w:cs="Courier"/>
          <w:b/>
          <w:color w:val="0070C0"/>
        </w:rPr>
      </w:pPr>
      <w:r w:rsidRPr="002C3C6D">
        <w:rPr>
          <w:rFonts w:ascii="Cambria" w:hAnsi="Cambria" w:cs="Courier"/>
          <w:b/>
          <w:color w:val="0070C0"/>
        </w:rPr>
        <w:t>Revised Courses</w:t>
      </w:r>
    </w:p>
    <w:p w:rsidR="00D148D4" w:rsidRDefault="00D148D4" w:rsidP="00CA52BF">
      <w:pPr>
        <w:autoSpaceDE w:val="0"/>
        <w:autoSpaceDN w:val="0"/>
        <w:adjustRightInd w:val="0"/>
        <w:spacing w:line="240" w:lineRule="atLeast"/>
        <w:ind w:left="360"/>
        <w:rPr>
          <w:rFonts w:ascii="Cambria" w:hAnsi="Cambria" w:cs="Courier"/>
          <w:b/>
          <w:color w:val="0070C0"/>
        </w:rPr>
      </w:pPr>
    </w:p>
    <w:p w:rsidR="00D148D4" w:rsidRPr="00D148D4" w:rsidRDefault="00D148D4" w:rsidP="00D148D4">
      <w:pPr>
        <w:pStyle w:val="ListParagraph"/>
        <w:numPr>
          <w:ilvl w:val="0"/>
          <w:numId w:val="13"/>
        </w:numPr>
        <w:autoSpaceDE w:val="0"/>
        <w:autoSpaceDN w:val="0"/>
        <w:adjustRightInd w:val="0"/>
        <w:spacing w:line="240" w:lineRule="atLeast"/>
        <w:rPr>
          <w:rFonts w:ascii="Cambria" w:hAnsi="Cambria" w:cs="Courier"/>
        </w:rPr>
      </w:pPr>
      <w:r>
        <w:rPr>
          <w:rFonts w:ascii="Cambria" w:hAnsi="Cambria" w:cs="Courier"/>
        </w:rPr>
        <w:t xml:space="preserve">ENVN 3670 Introduction to Sustainable Landscape Design Laboratory, 1 hr.  </w:t>
      </w:r>
    </w:p>
    <w:p w:rsidR="00D04E46" w:rsidRDefault="00F66D21" w:rsidP="00055CE4">
      <w:pPr>
        <w:pStyle w:val="ListParagraph"/>
        <w:numPr>
          <w:ilvl w:val="0"/>
          <w:numId w:val="13"/>
        </w:numPr>
        <w:autoSpaceDE w:val="0"/>
        <w:autoSpaceDN w:val="0"/>
        <w:adjustRightInd w:val="0"/>
        <w:spacing w:line="240" w:lineRule="atLeast"/>
        <w:rPr>
          <w:rFonts w:ascii="Cambria" w:hAnsi="Cambria" w:cs="Courier"/>
        </w:rPr>
      </w:pPr>
      <w:r>
        <w:rPr>
          <w:rFonts w:ascii="Cambria" w:hAnsi="Cambria" w:cs="Courier"/>
        </w:rPr>
        <w:t xml:space="preserve">ART 3710 Egyptian Art, 3 hrs.  </w:t>
      </w:r>
    </w:p>
    <w:p w:rsidR="00FD7C5D" w:rsidRDefault="00FD7C5D" w:rsidP="00055CE4">
      <w:pPr>
        <w:pStyle w:val="ListParagraph"/>
        <w:numPr>
          <w:ilvl w:val="0"/>
          <w:numId w:val="13"/>
        </w:numPr>
        <w:autoSpaceDE w:val="0"/>
        <w:autoSpaceDN w:val="0"/>
        <w:adjustRightInd w:val="0"/>
        <w:spacing w:line="240" w:lineRule="atLeast"/>
        <w:rPr>
          <w:rFonts w:ascii="Cambria" w:hAnsi="Cambria" w:cs="Courier"/>
        </w:rPr>
      </w:pPr>
      <w:r>
        <w:rPr>
          <w:rFonts w:ascii="Cambria" w:hAnsi="Cambria" w:cs="Courier"/>
        </w:rPr>
        <w:t xml:space="preserve">ART 3720 Greek Art, 3 hrs.  </w:t>
      </w:r>
    </w:p>
    <w:p w:rsidR="00404C2C" w:rsidRDefault="00404C2C" w:rsidP="00055CE4">
      <w:pPr>
        <w:pStyle w:val="ListParagraph"/>
        <w:numPr>
          <w:ilvl w:val="0"/>
          <w:numId w:val="13"/>
        </w:numPr>
        <w:autoSpaceDE w:val="0"/>
        <w:autoSpaceDN w:val="0"/>
        <w:adjustRightInd w:val="0"/>
        <w:spacing w:line="240" w:lineRule="atLeast"/>
        <w:rPr>
          <w:rFonts w:ascii="Cambria" w:hAnsi="Cambria" w:cs="Courier"/>
        </w:rPr>
      </w:pPr>
      <w:r>
        <w:rPr>
          <w:rFonts w:ascii="Cambria" w:hAnsi="Cambria" w:cs="Courier"/>
        </w:rPr>
        <w:t xml:space="preserve">ART 3730 Etruscan &amp; Roman Art, 3 hrs.  </w:t>
      </w:r>
    </w:p>
    <w:p w:rsidR="00662849" w:rsidRPr="002C3C6D" w:rsidRDefault="00662849" w:rsidP="00055CE4">
      <w:pPr>
        <w:pStyle w:val="ListParagraph"/>
        <w:numPr>
          <w:ilvl w:val="0"/>
          <w:numId w:val="13"/>
        </w:numPr>
        <w:autoSpaceDE w:val="0"/>
        <w:autoSpaceDN w:val="0"/>
        <w:adjustRightInd w:val="0"/>
        <w:spacing w:line="240" w:lineRule="atLeast"/>
        <w:rPr>
          <w:rFonts w:ascii="Cambria" w:hAnsi="Cambria" w:cs="Courier"/>
        </w:rPr>
      </w:pPr>
      <w:r>
        <w:rPr>
          <w:rFonts w:ascii="Cambria" w:hAnsi="Cambria" w:cs="Courier"/>
        </w:rPr>
        <w:lastRenderedPageBreak/>
        <w:t xml:space="preserve">ART 3750 American Art, 3 hrs.  </w:t>
      </w:r>
    </w:p>
    <w:p w:rsidR="00D04E46" w:rsidRPr="002C3C6D" w:rsidRDefault="00D04E46" w:rsidP="00D04E46">
      <w:pPr>
        <w:pStyle w:val="ListParagraph"/>
        <w:autoSpaceDE w:val="0"/>
        <w:autoSpaceDN w:val="0"/>
        <w:adjustRightInd w:val="0"/>
        <w:spacing w:line="240" w:lineRule="atLeast"/>
        <w:rPr>
          <w:rFonts w:ascii="Cambria" w:hAnsi="Cambria" w:cs="Courier"/>
        </w:rPr>
      </w:pPr>
    </w:p>
    <w:p w:rsidR="009E1679" w:rsidRPr="002C3C6D" w:rsidRDefault="009E1679" w:rsidP="00CA52BF">
      <w:pPr>
        <w:autoSpaceDE w:val="0"/>
        <w:autoSpaceDN w:val="0"/>
        <w:adjustRightInd w:val="0"/>
        <w:spacing w:line="240" w:lineRule="atLeast"/>
        <w:ind w:left="360"/>
        <w:rPr>
          <w:rFonts w:ascii="Cambria" w:hAnsi="Cambria" w:cs="Courier"/>
          <w:b/>
          <w:color w:val="0070C0"/>
        </w:rPr>
      </w:pPr>
    </w:p>
    <w:p w:rsidR="00445A7F" w:rsidRPr="002C3C6D" w:rsidRDefault="00A93676" w:rsidP="004B1D38">
      <w:pPr>
        <w:autoSpaceDE w:val="0"/>
        <w:autoSpaceDN w:val="0"/>
        <w:adjustRightInd w:val="0"/>
        <w:spacing w:line="240" w:lineRule="atLeast"/>
        <w:ind w:left="450" w:hanging="90"/>
        <w:rPr>
          <w:rFonts w:ascii="Cambria" w:hAnsi="Cambria" w:cs="Courier"/>
          <w:b/>
          <w:color w:val="0070C0"/>
        </w:rPr>
      </w:pPr>
      <w:r w:rsidRPr="002C3C6D">
        <w:rPr>
          <w:rFonts w:ascii="Cambria" w:hAnsi="Cambria" w:cs="Courier"/>
          <w:b/>
          <w:color w:val="0070C0"/>
        </w:rPr>
        <w:t xml:space="preserve">Course Syllabi Description/Prerequisites: </w:t>
      </w:r>
    </w:p>
    <w:p w:rsidR="00445A7F" w:rsidRPr="002C3C6D" w:rsidRDefault="00445A7F" w:rsidP="000C5663">
      <w:pPr>
        <w:autoSpaceDE w:val="0"/>
        <w:autoSpaceDN w:val="0"/>
        <w:adjustRightInd w:val="0"/>
        <w:spacing w:line="240" w:lineRule="atLeast"/>
        <w:rPr>
          <w:rFonts w:ascii="Cambria" w:hAnsi="Cambria" w:cs="Courier"/>
          <w:b/>
          <w:color w:val="0070C0"/>
        </w:rPr>
      </w:pPr>
    </w:p>
    <w:p w:rsidR="00EA50F8" w:rsidRPr="002C3C6D" w:rsidRDefault="008528B2" w:rsidP="00F9468A">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CACT 8060 Topics in Critical and Creative Thinking</w:t>
      </w:r>
      <w:r w:rsidR="0092255B" w:rsidRPr="002C3C6D">
        <w:rPr>
          <w:rFonts w:ascii="Cambria" w:hAnsi="Cambria" w:cstheme="minorHAnsi"/>
          <w:b/>
          <w:color w:val="000000"/>
          <w:sz w:val="22"/>
          <w:szCs w:val="22"/>
          <w:u w:val="single"/>
        </w:rPr>
        <w:t>, 3</w:t>
      </w:r>
      <w:r w:rsidR="00DC5C8C" w:rsidRPr="002C3C6D">
        <w:rPr>
          <w:rFonts w:ascii="Cambria" w:hAnsi="Cambria" w:cstheme="minorHAnsi"/>
          <w:b/>
          <w:color w:val="000000"/>
          <w:sz w:val="22"/>
          <w:szCs w:val="22"/>
          <w:u w:val="single"/>
        </w:rPr>
        <w:t xml:space="preserve"> hr</w:t>
      </w:r>
      <w:r w:rsidR="0092255B" w:rsidRPr="002C3C6D">
        <w:rPr>
          <w:rFonts w:ascii="Cambria" w:hAnsi="Cambria" w:cstheme="minorHAnsi"/>
          <w:b/>
          <w:color w:val="000000"/>
          <w:sz w:val="22"/>
          <w:szCs w:val="22"/>
          <w:u w:val="single"/>
        </w:rPr>
        <w:t>s</w:t>
      </w:r>
      <w:r w:rsidR="00EA50F8" w:rsidRPr="002C3C6D">
        <w:rPr>
          <w:rFonts w:ascii="Cambria" w:hAnsi="Cambria" w:cstheme="minorHAnsi"/>
          <w:b/>
          <w:color w:val="000000"/>
          <w:sz w:val="22"/>
          <w:szCs w:val="22"/>
          <w:u w:val="single"/>
        </w:rPr>
        <w:t xml:space="preserve">. </w:t>
      </w:r>
    </w:p>
    <w:p w:rsidR="00EA50F8" w:rsidRPr="002C3C6D" w:rsidRDefault="00EA50F8" w:rsidP="00EA50F8">
      <w:pPr>
        <w:pStyle w:val="ListParagraph"/>
        <w:ind w:left="360"/>
        <w:rPr>
          <w:rFonts w:ascii="Cambria" w:hAnsi="Cambria" w:cstheme="minorHAnsi"/>
          <w:b/>
          <w:color w:val="000000"/>
          <w:sz w:val="22"/>
          <w:szCs w:val="22"/>
          <w:u w:val="single"/>
        </w:rPr>
      </w:pPr>
    </w:p>
    <w:p w:rsidR="0092255B" w:rsidRPr="002C3C6D" w:rsidRDefault="00EA50F8" w:rsidP="008528B2">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8528B2" w:rsidRPr="008528B2">
        <w:rPr>
          <w:rFonts w:ascii="Cambria" w:hAnsi="Cambria" w:cstheme="minorHAnsi"/>
          <w:color w:val="000000"/>
          <w:sz w:val="22"/>
          <w:szCs w:val="22"/>
        </w:rPr>
        <w:t>This is a course on selected topics offered on a one-time or occasional basis. The course may be repeated as long as the topic is different each time. May be cross listed with other departments when topics are appropriate to other departments. A complete topics syllabus will be available on file in the Office of the Master of Arts in Critical and Creative Thinking program.</w:t>
      </w:r>
    </w:p>
    <w:p w:rsidR="0092255B" w:rsidRPr="002C3C6D" w:rsidRDefault="00EA50F8" w:rsidP="0092255B">
      <w:pPr>
        <w:pStyle w:val="ListParagraph"/>
        <w:ind w:left="360"/>
        <w:rPr>
          <w:rFonts w:ascii="Cambria" w:hAnsi="Cambria" w:cstheme="minorHAnsi"/>
          <w:sz w:val="22"/>
          <w:szCs w:val="22"/>
        </w:rPr>
      </w:pPr>
      <w:r w:rsidRPr="002C3C6D">
        <w:rPr>
          <w:rFonts w:ascii="Cambria" w:hAnsi="Cambria" w:cstheme="minorHAnsi"/>
          <w:b/>
          <w:sz w:val="22"/>
          <w:szCs w:val="22"/>
        </w:rPr>
        <w:t>Prerequisites:</w:t>
      </w:r>
      <w:r w:rsidRPr="002C3C6D">
        <w:rPr>
          <w:rFonts w:ascii="Cambria" w:hAnsi="Cambria" w:cstheme="minorHAnsi"/>
          <w:sz w:val="22"/>
          <w:szCs w:val="22"/>
        </w:rPr>
        <w:t xml:space="preserve"> </w:t>
      </w:r>
      <w:r w:rsidR="008528B2" w:rsidRPr="008528B2">
        <w:rPr>
          <w:rFonts w:ascii="Cambria" w:hAnsi="Cambria" w:cstheme="minorHAnsi"/>
          <w:sz w:val="22"/>
          <w:szCs w:val="22"/>
        </w:rPr>
        <w:t>Graduate standing.</w:t>
      </w:r>
    </w:p>
    <w:p w:rsidR="0092255B" w:rsidRPr="002C3C6D" w:rsidRDefault="0092255B" w:rsidP="0092255B">
      <w:pPr>
        <w:pStyle w:val="ListParagraph"/>
        <w:ind w:left="360"/>
        <w:rPr>
          <w:rFonts w:ascii="Cambria" w:hAnsi="Cambria" w:cstheme="minorHAnsi"/>
          <w:sz w:val="22"/>
          <w:szCs w:val="22"/>
        </w:rPr>
      </w:pPr>
    </w:p>
    <w:p w:rsidR="0092255B" w:rsidRPr="002C3C6D" w:rsidRDefault="0092255B" w:rsidP="0092255B">
      <w:pPr>
        <w:pStyle w:val="ListParagraph"/>
        <w:ind w:left="360"/>
        <w:rPr>
          <w:rFonts w:ascii="Cambria" w:hAnsi="Cambria" w:cstheme="minorHAnsi"/>
          <w:sz w:val="22"/>
          <w:szCs w:val="22"/>
        </w:rPr>
      </w:pPr>
    </w:p>
    <w:p w:rsidR="0017433A" w:rsidRPr="002C3C6D" w:rsidRDefault="00D55B86" w:rsidP="00D2637D">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SOWK 4050 Ethnic Diversity and Social Work Practice</w:t>
      </w:r>
      <w:r w:rsidR="00D2637D" w:rsidRPr="002C3C6D">
        <w:rPr>
          <w:rFonts w:ascii="Cambria" w:hAnsi="Cambria" w:cstheme="minorHAnsi"/>
          <w:b/>
          <w:color w:val="000000"/>
          <w:sz w:val="22"/>
          <w:szCs w:val="22"/>
          <w:u w:val="single"/>
        </w:rPr>
        <w:t xml:space="preserve">, </w:t>
      </w:r>
      <w:r w:rsidR="006714CE" w:rsidRPr="002C3C6D">
        <w:rPr>
          <w:rFonts w:ascii="Cambria" w:hAnsi="Cambria" w:cstheme="minorHAnsi"/>
          <w:b/>
          <w:color w:val="000000"/>
          <w:sz w:val="22"/>
          <w:szCs w:val="22"/>
          <w:u w:val="single"/>
        </w:rPr>
        <w:t>3</w:t>
      </w:r>
      <w:r w:rsidR="00DC5C8C" w:rsidRPr="002C3C6D">
        <w:rPr>
          <w:rFonts w:ascii="Cambria" w:hAnsi="Cambria" w:cstheme="minorHAnsi"/>
          <w:b/>
          <w:color w:val="000000"/>
          <w:sz w:val="22"/>
          <w:szCs w:val="22"/>
          <w:u w:val="single"/>
        </w:rPr>
        <w:t xml:space="preserve"> hrs</w:t>
      </w:r>
      <w:r w:rsidR="0017433A" w:rsidRPr="002C3C6D">
        <w:rPr>
          <w:rFonts w:ascii="Cambria" w:hAnsi="Cambria" w:cstheme="minorHAnsi"/>
          <w:b/>
          <w:color w:val="000000"/>
          <w:sz w:val="22"/>
          <w:szCs w:val="22"/>
          <w:u w:val="single"/>
        </w:rPr>
        <w:t xml:space="preserve">. </w:t>
      </w:r>
    </w:p>
    <w:p w:rsidR="0017433A" w:rsidRPr="002C3C6D" w:rsidRDefault="0017433A" w:rsidP="0017433A">
      <w:pPr>
        <w:pStyle w:val="ListParagraph"/>
        <w:ind w:left="360"/>
        <w:rPr>
          <w:rFonts w:ascii="Cambria" w:hAnsi="Cambria" w:cstheme="minorHAnsi"/>
          <w:b/>
          <w:color w:val="000000"/>
          <w:sz w:val="22"/>
          <w:szCs w:val="22"/>
          <w:u w:val="single"/>
        </w:rPr>
      </w:pPr>
    </w:p>
    <w:p w:rsidR="004C6E24" w:rsidRDefault="0017433A" w:rsidP="0017433A">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D55B86" w:rsidRPr="00D55B86">
        <w:rPr>
          <w:rFonts w:ascii="Cambria" w:hAnsi="Cambria" w:cstheme="minorHAnsi"/>
          <w:color w:val="000000"/>
          <w:sz w:val="22"/>
          <w:szCs w:val="22"/>
        </w:rPr>
        <w:t>This course focuses on effective generalist social work practice with clients of ethnic diversity.</w:t>
      </w:r>
    </w:p>
    <w:p w:rsidR="00D55B86" w:rsidRPr="002C3C6D" w:rsidRDefault="00D55B86" w:rsidP="0017433A">
      <w:pPr>
        <w:pStyle w:val="ListParagraph"/>
        <w:ind w:left="360"/>
        <w:rPr>
          <w:rFonts w:ascii="Cambria" w:hAnsi="Cambria" w:cstheme="minorHAnsi"/>
          <w:b/>
          <w:sz w:val="22"/>
          <w:szCs w:val="22"/>
        </w:rPr>
      </w:pPr>
    </w:p>
    <w:p w:rsidR="00D55B86" w:rsidRPr="00D55B86" w:rsidRDefault="0017433A" w:rsidP="00D55B86">
      <w:pPr>
        <w:pStyle w:val="ListParagraph"/>
        <w:ind w:left="360"/>
        <w:rPr>
          <w:rFonts w:ascii="Cambria" w:hAnsi="Cambria" w:cstheme="minorHAnsi"/>
          <w:sz w:val="22"/>
          <w:szCs w:val="22"/>
        </w:rPr>
      </w:pPr>
      <w:r w:rsidRPr="002C3C6D">
        <w:rPr>
          <w:rFonts w:ascii="Cambria" w:hAnsi="Cambria" w:cstheme="minorHAnsi"/>
          <w:b/>
          <w:sz w:val="22"/>
          <w:szCs w:val="22"/>
        </w:rPr>
        <w:t>Prerequisites:</w:t>
      </w:r>
      <w:r w:rsidRPr="002C3C6D">
        <w:rPr>
          <w:rFonts w:ascii="Cambria" w:hAnsi="Cambria" w:cstheme="minorHAnsi"/>
          <w:sz w:val="22"/>
          <w:szCs w:val="22"/>
        </w:rPr>
        <w:t xml:space="preserve"> </w:t>
      </w:r>
      <w:r w:rsidR="00D55B86" w:rsidRPr="00D55B86">
        <w:rPr>
          <w:rFonts w:ascii="Cambria" w:hAnsi="Cambria" w:cstheme="minorHAnsi"/>
          <w:sz w:val="22"/>
          <w:szCs w:val="22"/>
        </w:rPr>
        <w:t xml:space="preserve">Undergraduate: BSSW degree students only.  </w:t>
      </w:r>
    </w:p>
    <w:p w:rsidR="00D2637D" w:rsidRPr="002C3C6D" w:rsidRDefault="00D55B86" w:rsidP="00D55B86">
      <w:pPr>
        <w:pStyle w:val="ListParagraph"/>
        <w:ind w:left="360"/>
        <w:rPr>
          <w:rFonts w:ascii="Cambria" w:hAnsi="Cambria" w:cstheme="minorHAnsi"/>
          <w:sz w:val="22"/>
          <w:szCs w:val="22"/>
        </w:rPr>
      </w:pPr>
      <w:r w:rsidRPr="00D55B86">
        <w:rPr>
          <w:rFonts w:ascii="Cambria" w:hAnsi="Cambria" w:cstheme="minorHAnsi"/>
          <w:sz w:val="22"/>
          <w:szCs w:val="22"/>
        </w:rPr>
        <w:t>Graduate: MSW degree students only.</w:t>
      </w:r>
    </w:p>
    <w:p w:rsidR="006714CE" w:rsidRPr="002C3C6D" w:rsidRDefault="006714CE" w:rsidP="00DC5C8C">
      <w:pPr>
        <w:pStyle w:val="ListParagraph"/>
        <w:ind w:left="360"/>
        <w:rPr>
          <w:rFonts w:ascii="Cambria" w:hAnsi="Cambria" w:cstheme="minorHAnsi"/>
          <w:b/>
          <w:color w:val="000000"/>
          <w:sz w:val="22"/>
          <w:szCs w:val="22"/>
          <w:u w:val="single"/>
        </w:rPr>
      </w:pPr>
    </w:p>
    <w:p w:rsidR="006714CE" w:rsidRPr="002C3C6D" w:rsidRDefault="006714CE" w:rsidP="00DC5C8C">
      <w:pPr>
        <w:pStyle w:val="ListParagraph"/>
        <w:ind w:left="360"/>
        <w:rPr>
          <w:rFonts w:ascii="Cambria" w:hAnsi="Cambria" w:cstheme="minorHAnsi"/>
          <w:b/>
          <w:color w:val="000000"/>
          <w:sz w:val="22"/>
          <w:szCs w:val="22"/>
          <w:u w:val="single"/>
        </w:rPr>
      </w:pPr>
    </w:p>
    <w:p w:rsidR="00F84227" w:rsidRPr="002C3C6D" w:rsidRDefault="001C373E" w:rsidP="00FC1DD1">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COUN 8630 Foundations and Issues in Secondary School Counseling</w:t>
      </w:r>
      <w:r w:rsidR="00FC1DD1" w:rsidRPr="002C3C6D">
        <w:rPr>
          <w:rFonts w:ascii="Cambria" w:hAnsi="Cambria" w:cstheme="minorHAnsi"/>
          <w:b/>
          <w:color w:val="000000"/>
          <w:sz w:val="22"/>
          <w:szCs w:val="22"/>
          <w:u w:val="single"/>
        </w:rPr>
        <w:t>, 3</w:t>
      </w:r>
      <w:r w:rsidR="00BF3907" w:rsidRPr="002C3C6D">
        <w:rPr>
          <w:rFonts w:ascii="Cambria" w:hAnsi="Cambria" w:cstheme="minorHAnsi"/>
          <w:b/>
          <w:color w:val="000000"/>
          <w:sz w:val="22"/>
          <w:szCs w:val="22"/>
          <w:u w:val="single"/>
        </w:rPr>
        <w:t xml:space="preserve"> hrs</w:t>
      </w:r>
      <w:r w:rsidR="00BD14F9" w:rsidRPr="002C3C6D">
        <w:rPr>
          <w:rFonts w:ascii="Cambria" w:hAnsi="Cambria" w:cstheme="minorHAnsi"/>
          <w:b/>
          <w:color w:val="000000"/>
          <w:sz w:val="22"/>
          <w:szCs w:val="22"/>
          <w:u w:val="single"/>
        </w:rPr>
        <w:t xml:space="preserve">. </w:t>
      </w:r>
    </w:p>
    <w:p w:rsidR="00F84227" w:rsidRPr="002C3C6D" w:rsidRDefault="00F84227" w:rsidP="00F84227">
      <w:pPr>
        <w:pStyle w:val="ListParagraph"/>
        <w:ind w:left="360"/>
        <w:rPr>
          <w:rFonts w:ascii="Cambria" w:hAnsi="Cambria" w:cstheme="minorHAnsi"/>
          <w:b/>
          <w:color w:val="000000"/>
          <w:sz w:val="22"/>
          <w:szCs w:val="22"/>
          <w:u w:val="single"/>
        </w:rPr>
      </w:pPr>
    </w:p>
    <w:p w:rsidR="00B4410F" w:rsidRDefault="00F84227" w:rsidP="00F84227">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1C373E" w:rsidRPr="001C373E">
        <w:rPr>
          <w:rFonts w:ascii="Cambria" w:hAnsi="Cambria" w:cstheme="minorHAnsi"/>
          <w:color w:val="000000"/>
          <w:sz w:val="22"/>
          <w:szCs w:val="22"/>
        </w:rPr>
        <w:t>This course is designed to introduce the history, current ASCA (American School Counselor Association) model, and the role of a professional school counselor; and to provide information on and practice with topics that are current and relevant to secondary school settings.</w:t>
      </w:r>
    </w:p>
    <w:p w:rsidR="001C373E" w:rsidRDefault="001C373E" w:rsidP="00F84227">
      <w:pPr>
        <w:pStyle w:val="ListParagraph"/>
        <w:ind w:left="360"/>
        <w:rPr>
          <w:rFonts w:asciiTheme="majorHAnsi" w:hAnsiTheme="majorHAnsi" w:cstheme="minorHAnsi"/>
          <w:b/>
          <w:sz w:val="22"/>
          <w:szCs w:val="22"/>
        </w:rPr>
      </w:pPr>
    </w:p>
    <w:p w:rsidR="00B4410F"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1C373E" w:rsidRPr="001C373E">
        <w:rPr>
          <w:rFonts w:asciiTheme="majorHAnsi" w:hAnsiTheme="majorHAnsi" w:cstheme="minorHAnsi"/>
          <w:sz w:val="22"/>
          <w:szCs w:val="22"/>
        </w:rPr>
        <w:t>Admission to the Graduate College and/or the Counseling Department.</w:t>
      </w:r>
    </w:p>
    <w:p w:rsidR="00FC1DD1" w:rsidRDefault="00FC1DD1" w:rsidP="00F84227">
      <w:pPr>
        <w:pStyle w:val="ListParagraph"/>
        <w:ind w:left="360"/>
        <w:rPr>
          <w:rFonts w:asciiTheme="majorHAnsi" w:hAnsiTheme="majorHAnsi" w:cstheme="minorHAnsi"/>
          <w:sz w:val="22"/>
          <w:szCs w:val="22"/>
        </w:rPr>
      </w:pPr>
    </w:p>
    <w:p w:rsidR="005F6FD2" w:rsidRPr="00786E98" w:rsidRDefault="003C1A04"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COUN 8740 School Counseling Groups</w:t>
      </w:r>
      <w:r w:rsidR="005F6FD2">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B4410F"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3C1A04" w:rsidRPr="003C1A04">
        <w:rPr>
          <w:rFonts w:asciiTheme="majorHAnsi" w:hAnsiTheme="majorHAnsi" w:cstheme="minorHAnsi"/>
          <w:color w:val="000000"/>
          <w:sz w:val="22"/>
          <w:szCs w:val="22"/>
        </w:rPr>
        <w:t>This course is designed to provide the school counselor candidate with a focused study of small group counseling and enrichment programs in schools.</w:t>
      </w:r>
    </w:p>
    <w:p w:rsidR="003C1A04" w:rsidRDefault="003C1A04" w:rsidP="005F6FD2">
      <w:pPr>
        <w:pStyle w:val="ListParagraph"/>
        <w:ind w:left="360"/>
        <w:rPr>
          <w:rFonts w:asciiTheme="majorHAnsi" w:hAnsiTheme="majorHAnsi" w:cstheme="minorHAnsi"/>
          <w:b/>
          <w:sz w:val="22"/>
          <w:szCs w:val="22"/>
        </w:rPr>
      </w:pPr>
    </w:p>
    <w:p w:rsidR="00FC1DD1" w:rsidRDefault="005F6FD2" w:rsidP="00FC1DD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C1A04" w:rsidRPr="003C1A04">
        <w:rPr>
          <w:rFonts w:asciiTheme="majorHAnsi" w:hAnsiTheme="majorHAnsi" w:cstheme="minorHAnsi"/>
          <w:sz w:val="22"/>
          <w:szCs w:val="22"/>
        </w:rPr>
        <w:t>Admission to graduate study in counseling, COUN 8030 or permission.</w:t>
      </w:r>
    </w:p>
    <w:p w:rsidR="00D91C81" w:rsidRDefault="00D91C81" w:rsidP="00FC1DD1">
      <w:pPr>
        <w:pStyle w:val="ListParagraph"/>
        <w:ind w:left="360"/>
        <w:rPr>
          <w:rFonts w:asciiTheme="majorHAnsi" w:hAnsiTheme="majorHAnsi" w:cstheme="minorHAnsi"/>
          <w:b/>
          <w:color w:val="000000"/>
          <w:sz w:val="22"/>
          <w:szCs w:val="22"/>
          <w:u w:val="single"/>
        </w:rPr>
      </w:pPr>
    </w:p>
    <w:p w:rsidR="00B57DB6" w:rsidRDefault="00B57DB6" w:rsidP="00FC1DD1">
      <w:pPr>
        <w:pStyle w:val="ListParagraph"/>
        <w:ind w:left="360"/>
        <w:rPr>
          <w:rFonts w:asciiTheme="majorHAnsi" w:hAnsiTheme="majorHAnsi" w:cstheme="minorHAnsi"/>
          <w:b/>
          <w:color w:val="000000"/>
          <w:sz w:val="22"/>
          <w:szCs w:val="22"/>
          <w:u w:val="single"/>
        </w:rPr>
      </w:pPr>
    </w:p>
    <w:p w:rsidR="00F84227" w:rsidRPr="00786E98" w:rsidRDefault="00E91F12"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MKT 4220 Global Strategic Account Management</w:t>
      </w:r>
      <w:r w:rsidR="00FC1DD1">
        <w:rPr>
          <w:rFonts w:asciiTheme="majorHAnsi" w:hAnsiTheme="majorHAnsi" w:cstheme="minorHAnsi"/>
          <w:b/>
          <w:color w:val="000000"/>
          <w:sz w:val="22"/>
          <w:szCs w:val="22"/>
          <w:u w:val="single"/>
        </w:rPr>
        <w:t xml:space="preserve">, </w:t>
      </w:r>
      <w:r w:rsidR="00B4410F">
        <w:rPr>
          <w:rFonts w:asciiTheme="majorHAnsi" w:hAnsiTheme="majorHAnsi" w:cstheme="minorHAnsi"/>
          <w:b/>
          <w:color w:val="000000"/>
          <w:sz w:val="22"/>
          <w:szCs w:val="22"/>
          <w:u w:val="single"/>
        </w:rPr>
        <w:t>3</w:t>
      </w:r>
      <w:r w:rsidR="00061AD7">
        <w:rPr>
          <w:rFonts w:asciiTheme="majorHAnsi" w:hAnsiTheme="majorHAnsi" w:cstheme="minorHAnsi"/>
          <w:b/>
          <w:color w:val="000000"/>
          <w:sz w:val="22"/>
          <w:szCs w:val="22"/>
          <w:u w:val="single"/>
        </w:rPr>
        <w:t xml:space="preserve"> hrs.</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085285"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91F12" w:rsidRPr="00E91F12">
        <w:rPr>
          <w:rFonts w:asciiTheme="majorHAnsi" w:hAnsiTheme="majorHAnsi" w:cstheme="minorHAnsi"/>
          <w:color w:val="000000"/>
          <w:sz w:val="22"/>
          <w:szCs w:val="22"/>
        </w:rPr>
        <w:t>Throughout this course, the management of strategic account programs at national, multi-country, and global levels will be addressed. The primary focus of the curriculum is on the critical success factors for driving revenue, sustainable long term-growth and profitability with a base of core strategic buyers.</w:t>
      </w:r>
    </w:p>
    <w:p w:rsidR="00B4410F" w:rsidRDefault="00B4410F" w:rsidP="00F84227">
      <w:pPr>
        <w:pStyle w:val="ListParagraph"/>
        <w:ind w:left="360"/>
        <w:rPr>
          <w:rFonts w:asciiTheme="majorHAnsi" w:hAnsiTheme="majorHAnsi" w:cstheme="minorHAnsi"/>
          <w:b/>
          <w:sz w:val="22"/>
          <w:szCs w:val="22"/>
        </w:rPr>
      </w:pPr>
    </w:p>
    <w:p w:rsidR="00E91F12" w:rsidRDefault="00F84227" w:rsidP="00E91F1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91F12" w:rsidRPr="00E91F12">
        <w:rPr>
          <w:rFonts w:asciiTheme="majorHAnsi" w:hAnsiTheme="majorHAnsi" w:cstheme="minorHAnsi"/>
          <w:sz w:val="22"/>
          <w:szCs w:val="22"/>
        </w:rPr>
        <w:t>Senior or graduate student standing and permission of the instructor</w:t>
      </w:r>
    </w:p>
    <w:p w:rsidR="00AC258B" w:rsidRDefault="00AC258B" w:rsidP="00F84227">
      <w:pPr>
        <w:pStyle w:val="ListParagraph"/>
        <w:ind w:left="360"/>
        <w:rPr>
          <w:rFonts w:asciiTheme="majorHAnsi" w:hAnsiTheme="majorHAnsi" w:cstheme="minorHAnsi"/>
          <w:sz w:val="22"/>
          <w:szCs w:val="22"/>
        </w:rPr>
      </w:pPr>
    </w:p>
    <w:p w:rsidR="00AC258B" w:rsidRDefault="00AC258B" w:rsidP="00F84227">
      <w:pPr>
        <w:pStyle w:val="ListParagraph"/>
        <w:ind w:left="360"/>
        <w:rPr>
          <w:rFonts w:asciiTheme="majorHAnsi" w:hAnsiTheme="majorHAnsi" w:cstheme="minorHAnsi"/>
          <w:sz w:val="22"/>
          <w:szCs w:val="22"/>
        </w:rPr>
      </w:pPr>
    </w:p>
    <w:p w:rsidR="00D122BE" w:rsidRPr="00786E98" w:rsidRDefault="004D20F7" w:rsidP="00D122BE">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COUN 8700 Child and Adolescent Counseling</w:t>
      </w:r>
      <w:r w:rsidR="006E6FBB">
        <w:rPr>
          <w:rFonts w:asciiTheme="majorHAnsi" w:hAnsiTheme="majorHAnsi" w:cstheme="minorHAnsi"/>
          <w:b/>
          <w:color w:val="000000"/>
          <w:sz w:val="22"/>
          <w:szCs w:val="22"/>
          <w:u w:val="single"/>
        </w:rPr>
        <w:t>, 3</w:t>
      </w:r>
      <w:r w:rsidR="00D122BE">
        <w:rPr>
          <w:rFonts w:asciiTheme="majorHAnsi" w:hAnsiTheme="majorHAnsi" w:cstheme="minorHAnsi"/>
          <w:b/>
          <w:color w:val="000000"/>
          <w:sz w:val="22"/>
          <w:szCs w:val="22"/>
          <w:u w:val="single"/>
        </w:rPr>
        <w:t xml:space="preserve"> hrs.</w:t>
      </w:r>
    </w:p>
    <w:p w:rsidR="00D122BE" w:rsidRPr="00786E98" w:rsidRDefault="00D122BE" w:rsidP="00D122BE">
      <w:pPr>
        <w:pStyle w:val="ListParagraph"/>
        <w:ind w:left="360"/>
        <w:rPr>
          <w:rFonts w:asciiTheme="majorHAnsi" w:hAnsiTheme="majorHAnsi" w:cstheme="minorHAnsi"/>
          <w:b/>
          <w:color w:val="000000"/>
          <w:sz w:val="22"/>
          <w:szCs w:val="22"/>
          <w:u w:val="single"/>
        </w:rPr>
      </w:pPr>
    </w:p>
    <w:p w:rsidR="006E6FBB" w:rsidRDefault="00D122BE" w:rsidP="00D122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D20F7" w:rsidRPr="004D20F7">
        <w:rPr>
          <w:rFonts w:asciiTheme="majorHAnsi" w:hAnsiTheme="majorHAnsi" w:cstheme="minorHAnsi"/>
          <w:color w:val="000000"/>
          <w:sz w:val="22"/>
          <w:szCs w:val="22"/>
        </w:rPr>
        <w:t>This course is an introduction to counseling children and adolescents and will examine the theories, techniques, professional settings, cultural, and ethical/legal issues associated with counseling children and adolescents in a diverse society. Although diagnosis of mental disorders will be discussed, the course is designed to build competencies in counseling children and adolescents, with specific attention to social, developmental, and behavioral issues across professional settings.</w:t>
      </w:r>
    </w:p>
    <w:p w:rsidR="004D20F7" w:rsidRDefault="004D20F7" w:rsidP="00D122BE">
      <w:pPr>
        <w:pStyle w:val="ListParagraph"/>
        <w:ind w:left="360"/>
        <w:rPr>
          <w:rFonts w:asciiTheme="majorHAnsi" w:hAnsiTheme="majorHAnsi" w:cstheme="minorHAnsi"/>
          <w:b/>
          <w:sz w:val="22"/>
          <w:szCs w:val="22"/>
        </w:rPr>
      </w:pPr>
    </w:p>
    <w:p w:rsidR="004D20F7" w:rsidRPr="004D20F7" w:rsidRDefault="00D122BE" w:rsidP="004D20F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D20F7" w:rsidRPr="004D20F7">
        <w:rPr>
          <w:rFonts w:asciiTheme="majorHAnsi" w:hAnsiTheme="majorHAnsi" w:cstheme="minorHAnsi"/>
          <w:sz w:val="22"/>
          <w:szCs w:val="22"/>
        </w:rPr>
        <w:t>COUN 8000 (CMHC) or COUN 8630 (School Counseling)</w:t>
      </w:r>
    </w:p>
    <w:p w:rsidR="004D20F7" w:rsidRPr="004D20F7" w:rsidRDefault="004D20F7" w:rsidP="004D20F7">
      <w:pPr>
        <w:pStyle w:val="ListParagraph"/>
        <w:ind w:left="360"/>
        <w:rPr>
          <w:rFonts w:asciiTheme="majorHAnsi" w:hAnsiTheme="majorHAnsi" w:cstheme="minorHAnsi"/>
          <w:sz w:val="22"/>
          <w:szCs w:val="22"/>
        </w:rPr>
      </w:pPr>
      <w:r w:rsidRPr="004D20F7">
        <w:rPr>
          <w:rFonts w:asciiTheme="majorHAnsi" w:hAnsiTheme="majorHAnsi" w:cstheme="minorHAnsi"/>
          <w:sz w:val="22"/>
          <w:szCs w:val="22"/>
        </w:rPr>
        <w:t>COUN 8030</w:t>
      </w:r>
    </w:p>
    <w:p w:rsidR="004D20F7" w:rsidRPr="004D20F7" w:rsidRDefault="004D20F7" w:rsidP="004D20F7">
      <w:pPr>
        <w:pStyle w:val="ListParagraph"/>
        <w:ind w:left="360"/>
        <w:rPr>
          <w:rFonts w:asciiTheme="majorHAnsi" w:hAnsiTheme="majorHAnsi" w:cstheme="minorHAnsi"/>
          <w:sz w:val="22"/>
          <w:szCs w:val="22"/>
        </w:rPr>
      </w:pPr>
      <w:r w:rsidRPr="004D20F7">
        <w:rPr>
          <w:rFonts w:asciiTheme="majorHAnsi" w:hAnsiTheme="majorHAnsi" w:cstheme="minorHAnsi"/>
          <w:sz w:val="22"/>
          <w:szCs w:val="22"/>
        </w:rPr>
        <w:t>COUN 8200</w:t>
      </w:r>
    </w:p>
    <w:p w:rsidR="004D20F7" w:rsidRPr="004D20F7" w:rsidRDefault="004D20F7" w:rsidP="004D20F7">
      <w:pPr>
        <w:pStyle w:val="ListParagraph"/>
        <w:ind w:left="360"/>
        <w:rPr>
          <w:rFonts w:asciiTheme="majorHAnsi" w:hAnsiTheme="majorHAnsi" w:cstheme="minorHAnsi"/>
          <w:sz w:val="22"/>
          <w:szCs w:val="22"/>
        </w:rPr>
      </w:pPr>
      <w:r w:rsidRPr="004D20F7">
        <w:rPr>
          <w:rFonts w:asciiTheme="majorHAnsi" w:hAnsiTheme="majorHAnsi" w:cstheme="minorHAnsi"/>
          <w:sz w:val="22"/>
          <w:szCs w:val="22"/>
        </w:rPr>
        <w:t>COUN 8110</w:t>
      </w:r>
    </w:p>
    <w:p w:rsidR="00D122BE" w:rsidRDefault="004D20F7" w:rsidP="004D20F7">
      <w:pPr>
        <w:pStyle w:val="ListParagraph"/>
        <w:ind w:left="360"/>
        <w:rPr>
          <w:rFonts w:asciiTheme="majorHAnsi" w:hAnsiTheme="majorHAnsi" w:cstheme="minorHAnsi"/>
          <w:sz w:val="22"/>
          <w:szCs w:val="22"/>
        </w:rPr>
      </w:pPr>
      <w:r w:rsidRPr="004D20F7">
        <w:rPr>
          <w:rFonts w:asciiTheme="majorHAnsi" w:hAnsiTheme="majorHAnsi" w:cstheme="minorHAnsi"/>
          <w:sz w:val="22"/>
          <w:szCs w:val="22"/>
        </w:rPr>
        <w:t>COUN 8040</w:t>
      </w:r>
    </w:p>
    <w:p w:rsidR="00D122BE" w:rsidRDefault="00D122BE" w:rsidP="00D122BE">
      <w:pPr>
        <w:pStyle w:val="ListParagraph"/>
        <w:ind w:left="360"/>
        <w:rPr>
          <w:rFonts w:asciiTheme="majorHAnsi" w:hAnsiTheme="majorHAnsi" w:cstheme="minorHAnsi"/>
          <w:sz w:val="22"/>
          <w:szCs w:val="22"/>
        </w:rPr>
      </w:pPr>
    </w:p>
    <w:p w:rsidR="005C3744" w:rsidRDefault="005C3744" w:rsidP="00F84227">
      <w:pPr>
        <w:pStyle w:val="ListParagraph"/>
        <w:ind w:left="360"/>
        <w:rPr>
          <w:rFonts w:asciiTheme="majorHAnsi" w:hAnsiTheme="majorHAnsi" w:cstheme="minorHAnsi"/>
          <w:sz w:val="22"/>
          <w:szCs w:val="22"/>
        </w:rPr>
      </w:pPr>
    </w:p>
    <w:p w:rsidR="00A755CD" w:rsidRPr="00786E98" w:rsidRDefault="00A0320F" w:rsidP="00A755C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COUN 8800 Clinical Mental Health Counseling</w:t>
      </w:r>
      <w:r w:rsidR="001D4382">
        <w:rPr>
          <w:rFonts w:asciiTheme="majorHAnsi" w:hAnsiTheme="majorHAnsi" w:cstheme="minorHAnsi"/>
          <w:b/>
          <w:color w:val="000000"/>
          <w:sz w:val="22"/>
          <w:szCs w:val="22"/>
          <w:u w:val="single"/>
        </w:rPr>
        <w:t>, 3</w:t>
      </w:r>
      <w:r w:rsidR="00A755CD">
        <w:rPr>
          <w:rFonts w:asciiTheme="majorHAnsi" w:hAnsiTheme="majorHAnsi" w:cstheme="minorHAnsi"/>
          <w:b/>
          <w:color w:val="000000"/>
          <w:sz w:val="22"/>
          <w:szCs w:val="22"/>
          <w:u w:val="single"/>
        </w:rPr>
        <w:t xml:space="preserve"> hrs.</w:t>
      </w:r>
    </w:p>
    <w:p w:rsidR="00A755CD" w:rsidRPr="00786E98" w:rsidRDefault="00A755CD" w:rsidP="00A755CD">
      <w:pPr>
        <w:pStyle w:val="ListParagraph"/>
        <w:ind w:left="360"/>
        <w:rPr>
          <w:rFonts w:asciiTheme="majorHAnsi" w:hAnsiTheme="majorHAnsi" w:cstheme="minorHAnsi"/>
          <w:b/>
          <w:color w:val="000000"/>
          <w:sz w:val="22"/>
          <w:szCs w:val="22"/>
          <w:u w:val="single"/>
        </w:rPr>
      </w:pPr>
    </w:p>
    <w:p w:rsidR="001D4382" w:rsidRDefault="00A755CD" w:rsidP="00A755C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A0320F" w:rsidRPr="00A0320F">
        <w:rPr>
          <w:rFonts w:asciiTheme="majorHAnsi" w:hAnsiTheme="majorHAnsi" w:cstheme="minorHAnsi"/>
          <w:color w:val="000000"/>
          <w:sz w:val="22"/>
          <w:szCs w:val="22"/>
        </w:rPr>
        <w:t>This course is an introduction to the specialization of clinical mental health counseling. The course content examines the historical, philosophical, educational, ethical, and psychological concepts and foundations of clinical mental health counseling. Additionally, the course will explore key public and private professional settings and programs within the clinical mental health paradigm, professional advocacy and leadership, and the personal and professional skills and traits expected of professional counselors.</w:t>
      </w:r>
    </w:p>
    <w:p w:rsidR="00A0320F" w:rsidRDefault="00A0320F" w:rsidP="00A755CD">
      <w:pPr>
        <w:pStyle w:val="ListParagraph"/>
        <w:ind w:left="360"/>
        <w:rPr>
          <w:rFonts w:asciiTheme="majorHAnsi" w:hAnsiTheme="majorHAnsi" w:cstheme="minorHAnsi"/>
          <w:b/>
          <w:sz w:val="22"/>
          <w:szCs w:val="22"/>
        </w:rPr>
      </w:pPr>
    </w:p>
    <w:p w:rsidR="00A0320F" w:rsidRPr="00A0320F" w:rsidRDefault="00A755CD" w:rsidP="00A0320F">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A0320F" w:rsidRPr="00A0320F">
        <w:rPr>
          <w:rFonts w:asciiTheme="majorHAnsi" w:hAnsiTheme="majorHAnsi" w:cstheme="minorHAnsi"/>
          <w:sz w:val="22"/>
          <w:szCs w:val="22"/>
        </w:rPr>
        <w:t>COUN 8000: Introduction to Counseling</w:t>
      </w:r>
    </w:p>
    <w:p w:rsidR="00A0320F" w:rsidRPr="00A0320F" w:rsidRDefault="00A0320F" w:rsidP="00A0320F">
      <w:pPr>
        <w:pStyle w:val="ListParagraph"/>
        <w:ind w:left="360"/>
        <w:rPr>
          <w:rFonts w:asciiTheme="majorHAnsi" w:hAnsiTheme="majorHAnsi" w:cstheme="minorHAnsi"/>
          <w:sz w:val="22"/>
          <w:szCs w:val="22"/>
        </w:rPr>
      </w:pPr>
      <w:r w:rsidRPr="00A0320F">
        <w:rPr>
          <w:rFonts w:asciiTheme="majorHAnsi" w:hAnsiTheme="majorHAnsi" w:cstheme="minorHAnsi"/>
          <w:sz w:val="22"/>
          <w:szCs w:val="22"/>
        </w:rPr>
        <w:t>COUN 8030: Counseling Practices</w:t>
      </w:r>
    </w:p>
    <w:p w:rsidR="00A0320F" w:rsidRPr="00A0320F" w:rsidRDefault="00A0320F" w:rsidP="00A0320F">
      <w:pPr>
        <w:pStyle w:val="ListParagraph"/>
        <w:ind w:left="360"/>
        <w:rPr>
          <w:rFonts w:asciiTheme="majorHAnsi" w:hAnsiTheme="majorHAnsi" w:cstheme="minorHAnsi"/>
          <w:sz w:val="22"/>
          <w:szCs w:val="22"/>
        </w:rPr>
      </w:pPr>
      <w:r w:rsidRPr="00A0320F">
        <w:rPr>
          <w:rFonts w:asciiTheme="majorHAnsi" w:hAnsiTheme="majorHAnsi" w:cstheme="minorHAnsi"/>
          <w:sz w:val="22"/>
          <w:szCs w:val="22"/>
        </w:rPr>
        <w:t>COUN 8200: Counseling Theory</w:t>
      </w:r>
    </w:p>
    <w:p w:rsidR="005C3744" w:rsidRDefault="00A0320F" w:rsidP="00A0320F">
      <w:pPr>
        <w:pStyle w:val="ListParagraph"/>
        <w:ind w:left="360"/>
        <w:rPr>
          <w:rFonts w:asciiTheme="majorHAnsi" w:hAnsiTheme="majorHAnsi" w:cstheme="minorHAnsi"/>
          <w:sz w:val="22"/>
          <w:szCs w:val="22"/>
        </w:rPr>
      </w:pPr>
      <w:r w:rsidRPr="00A0320F">
        <w:rPr>
          <w:rFonts w:asciiTheme="majorHAnsi" w:hAnsiTheme="majorHAnsi" w:cstheme="minorHAnsi"/>
          <w:sz w:val="22"/>
          <w:szCs w:val="22"/>
        </w:rPr>
        <w:t>COUN 8040</w:t>
      </w:r>
      <w:r w:rsidRPr="00A0320F">
        <w:rPr>
          <w:rFonts w:asciiTheme="majorHAnsi" w:hAnsiTheme="majorHAnsi" w:cstheme="minorHAnsi"/>
          <w:sz w:val="22"/>
          <w:szCs w:val="22"/>
        </w:rPr>
        <w:t>: Professional &amp; Ethical Practices</w:t>
      </w:r>
    </w:p>
    <w:p w:rsidR="00A0320F" w:rsidRDefault="00A0320F" w:rsidP="00A0320F">
      <w:pPr>
        <w:pStyle w:val="ListParagraph"/>
        <w:ind w:left="360"/>
        <w:rPr>
          <w:rFonts w:asciiTheme="majorHAnsi" w:hAnsiTheme="majorHAnsi" w:cstheme="minorHAnsi"/>
          <w:sz w:val="22"/>
          <w:szCs w:val="22"/>
        </w:rPr>
      </w:pPr>
    </w:p>
    <w:p w:rsidR="00A24930" w:rsidRDefault="009C58D8" w:rsidP="00BB385C">
      <w:pPr>
        <w:pStyle w:val="ListParagraph"/>
        <w:numPr>
          <w:ilvl w:val="0"/>
          <w:numId w:val="1"/>
        </w:numPr>
        <w:ind w:left="360" w:firstLine="0"/>
        <w:rPr>
          <w:rFonts w:asciiTheme="majorHAnsi" w:hAnsiTheme="majorHAnsi" w:cstheme="minorHAnsi"/>
          <w:b/>
          <w:color w:val="000000"/>
          <w:sz w:val="22"/>
          <w:szCs w:val="22"/>
          <w:u w:val="single"/>
        </w:rPr>
      </w:pPr>
      <w:r w:rsidRPr="009C58D8">
        <w:rPr>
          <w:rFonts w:asciiTheme="majorHAnsi" w:hAnsiTheme="majorHAnsi" w:cstheme="minorHAnsi"/>
          <w:b/>
          <w:color w:val="000000"/>
          <w:sz w:val="22"/>
          <w:szCs w:val="22"/>
          <w:u w:val="single"/>
        </w:rPr>
        <w:t xml:space="preserve">IASC 4430 Quantum Computing and Cryptography, 3 hrs. </w:t>
      </w:r>
    </w:p>
    <w:p w:rsidR="009C58D8" w:rsidRPr="009C58D8" w:rsidRDefault="009C58D8" w:rsidP="009C58D8">
      <w:pPr>
        <w:pStyle w:val="ListParagraph"/>
        <w:ind w:left="360"/>
        <w:rPr>
          <w:rFonts w:asciiTheme="majorHAnsi" w:hAnsiTheme="majorHAnsi" w:cstheme="minorHAnsi"/>
          <w:b/>
          <w:color w:val="000000"/>
          <w:sz w:val="22"/>
          <w:szCs w:val="22"/>
          <w:u w:val="single"/>
        </w:rPr>
      </w:pPr>
    </w:p>
    <w:p w:rsidR="00F92FBF"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C213F" w:rsidRPr="000C213F">
        <w:rPr>
          <w:rFonts w:asciiTheme="majorHAnsi" w:hAnsiTheme="majorHAnsi" w:cstheme="minorHAnsi"/>
          <w:color w:val="000000"/>
          <w:sz w:val="22"/>
          <w:szCs w:val="22"/>
        </w:rPr>
        <w:t>The course aims at understanding the exciting concepts behind quantum computing and quantum cryptography. The course will introduce the principles of qubits, superposition, entanglement, teleportation, measurement, quantum error correction, quantum algorithms such as quantum Fourier transformation, Shor’s algorithm and Grover’s algorithm, quantum key exchange, quantum encryption, and secure quantum channels that built using these principles. We will discuss the security definitions and protocols within the quantum realm. We will discuss what advantages quantum computing and cryptography offers compared to classical computing and cryptography and limitations thereof. It will cover the integration of quantum cryptography into existing public key infrastructure. The students will come out with a working understanding of the field of quantum computing and quantum cryptography. During the course students will also implement several of the quantum algorithms.</w:t>
      </w:r>
    </w:p>
    <w:p w:rsidR="000C213F" w:rsidRDefault="000C213F" w:rsidP="00A24930">
      <w:pPr>
        <w:pStyle w:val="ListParagraph"/>
        <w:ind w:left="360"/>
        <w:rPr>
          <w:rFonts w:asciiTheme="majorHAnsi" w:hAnsiTheme="majorHAnsi" w:cstheme="minorHAnsi"/>
          <w:b/>
          <w:sz w:val="22"/>
          <w:szCs w:val="22"/>
        </w:rPr>
      </w:pPr>
    </w:p>
    <w:p w:rsidR="005C3744" w:rsidRDefault="00A2493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C213F" w:rsidRPr="000C213F">
        <w:rPr>
          <w:rFonts w:asciiTheme="majorHAnsi" w:hAnsiTheme="majorHAnsi" w:cstheme="minorHAnsi"/>
          <w:sz w:val="22"/>
          <w:szCs w:val="22"/>
        </w:rPr>
        <w:t xml:space="preserve">Co-requisites: IASC 3570 Cryptography or CSCI 4560 Number Theory &amp; Cryptography </w:t>
      </w:r>
      <w:r w:rsidR="000C213F">
        <w:rPr>
          <w:rFonts w:asciiTheme="majorHAnsi" w:hAnsiTheme="majorHAnsi" w:cstheme="minorHAnsi"/>
          <w:sz w:val="22"/>
          <w:szCs w:val="22"/>
        </w:rPr>
        <w:t>o</w:t>
      </w:r>
      <w:r w:rsidR="000C213F" w:rsidRPr="000C213F">
        <w:rPr>
          <w:rFonts w:asciiTheme="majorHAnsi" w:hAnsiTheme="majorHAnsi" w:cstheme="minorHAnsi"/>
          <w:sz w:val="22"/>
          <w:szCs w:val="22"/>
        </w:rPr>
        <w:t>r Instructor permission</w:t>
      </w:r>
    </w:p>
    <w:p w:rsidR="00AC258B" w:rsidRDefault="00AC258B" w:rsidP="00F84227">
      <w:pPr>
        <w:pStyle w:val="ListParagraph"/>
        <w:ind w:left="360"/>
        <w:rPr>
          <w:rFonts w:asciiTheme="majorHAnsi" w:hAnsiTheme="majorHAnsi" w:cstheme="minorHAnsi"/>
          <w:sz w:val="22"/>
          <w:szCs w:val="22"/>
        </w:rPr>
      </w:pPr>
    </w:p>
    <w:p w:rsidR="00A24930" w:rsidRPr="00786E98" w:rsidRDefault="00F91CC9" w:rsidP="00A2493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IASC </w:t>
      </w:r>
      <w:r w:rsidR="001C13B9">
        <w:rPr>
          <w:rFonts w:asciiTheme="majorHAnsi" w:hAnsiTheme="majorHAnsi" w:cstheme="minorHAnsi"/>
          <w:b/>
          <w:color w:val="000000"/>
          <w:sz w:val="22"/>
          <w:szCs w:val="22"/>
          <w:u w:val="single"/>
        </w:rPr>
        <w:t>4440 Industrial Control System Security, 3</w:t>
      </w:r>
      <w:r w:rsidR="00A24930">
        <w:rPr>
          <w:rFonts w:asciiTheme="majorHAnsi" w:hAnsiTheme="majorHAnsi" w:cstheme="minorHAnsi"/>
          <w:b/>
          <w:color w:val="000000"/>
          <w:sz w:val="22"/>
          <w:szCs w:val="22"/>
          <w:u w:val="single"/>
        </w:rPr>
        <w:t xml:space="preserve"> hrs.</w:t>
      </w:r>
    </w:p>
    <w:p w:rsidR="00A24930" w:rsidRPr="00786E98" w:rsidRDefault="00A24930" w:rsidP="00A24930">
      <w:pPr>
        <w:pStyle w:val="ListParagraph"/>
        <w:ind w:left="360"/>
        <w:rPr>
          <w:rFonts w:asciiTheme="majorHAnsi" w:hAnsiTheme="majorHAnsi" w:cstheme="minorHAnsi"/>
          <w:b/>
          <w:color w:val="000000"/>
          <w:sz w:val="22"/>
          <w:szCs w:val="22"/>
          <w:u w:val="single"/>
        </w:rPr>
      </w:pPr>
    </w:p>
    <w:p w:rsidR="00A24930"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1C13B9" w:rsidRPr="001C13B9">
        <w:rPr>
          <w:rFonts w:asciiTheme="majorHAnsi" w:hAnsiTheme="majorHAnsi" w:cstheme="minorHAnsi"/>
          <w:color w:val="000000"/>
          <w:sz w:val="22"/>
          <w:szCs w:val="22"/>
        </w:rPr>
        <w:t>The objective of this course is to research vulnerabilities into, and provide guidance for securing, industrial control systems (ICS). ICS is a general term that encompasses several types of control systems, including supervisory control and data acquisition (SCADA) systems, distributed control systems (DCS), and other control system items such as Programmable Logic Controllers (PLC). The student will learn to identify network and device vulnerabilities and potential countermeasures to these weaknesses.</w:t>
      </w:r>
    </w:p>
    <w:p w:rsidR="001C13B9" w:rsidRDefault="001C13B9" w:rsidP="00A24930">
      <w:pPr>
        <w:pStyle w:val="ListParagraph"/>
        <w:ind w:left="360"/>
        <w:rPr>
          <w:rFonts w:asciiTheme="majorHAnsi" w:hAnsiTheme="majorHAnsi" w:cstheme="minorHAnsi"/>
          <w:b/>
          <w:sz w:val="22"/>
          <w:szCs w:val="22"/>
        </w:rPr>
      </w:pPr>
    </w:p>
    <w:p w:rsidR="00F91CC9" w:rsidRDefault="00A2493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1C13B9" w:rsidRPr="001C13B9">
        <w:rPr>
          <w:rFonts w:asciiTheme="majorHAnsi" w:hAnsiTheme="majorHAnsi" w:cstheme="minorHAnsi"/>
          <w:sz w:val="22"/>
          <w:szCs w:val="22"/>
        </w:rPr>
        <w:t>CSCI 3550 (Communications Networks)</w:t>
      </w:r>
    </w:p>
    <w:p w:rsidR="000B3D75" w:rsidRDefault="000B3D75" w:rsidP="00F84227">
      <w:pPr>
        <w:pStyle w:val="ListParagraph"/>
        <w:ind w:left="360"/>
        <w:rPr>
          <w:rFonts w:asciiTheme="majorHAnsi" w:hAnsiTheme="majorHAnsi" w:cstheme="minorHAnsi"/>
          <w:sz w:val="22"/>
          <w:szCs w:val="22"/>
        </w:rPr>
      </w:pPr>
    </w:p>
    <w:p w:rsidR="000B3D75" w:rsidRPr="00786E98" w:rsidRDefault="000B3D75" w:rsidP="000B3D75">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IASC </w:t>
      </w:r>
      <w:r>
        <w:rPr>
          <w:rFonts w:asciiTheme="majorHAnsi" w:hAnsiTheme="majorHAnsi" w:cstheme="minorHAnsi"/>
          <w:b/>
          <w:color w:val="000000"/>
          <w:sz w:val="22"/>
          <w:szCs w:val="22"/>
          <w:u w:val="single"/>
        </w:rPr>
        <w:t>8450 Applied Cryptography</w:t>
      </w:r>
      <w:r>
        <w:rPr>
          <w:rFonts w:asciiTheme="majorHAnsi" w:hAnsiTheme="majorHAnsi" w:cstheme="minorHAnsi"/>
          <w:b/>
          <w:color w:val="000000"/>
          <w:sz w:val="22"/>
          <w:szCs w:val="22"/>
          <w:u w:val="single"/>
        </w:rPr>
        <w:t>, 3 hrs.</w:t>
      </w:r>
    </w:p>
    <w:p w:rsidR="000B3D75" w:rsidRPr="00786E98" w:rsidRDefault="000B3D75" w:rsidP="000B3D75">
      <w:pPr>
        <w:pStyle w:val="ListParagraph"/>
        <w:ind w:left="360"/>
        <w:rPr>
          <w:rFonts w:asciiTheme="majorHAnsi" w:hAnsiTheme="majorHAnsi" w:cstheme="minorHAnsi"/>
          <w:b/>
          <w:color w:val="000000"/>
          <w:sz w:val="22"/>
          <w:szCs w:val="22"/>
          <w:u w:val="single"/>
        </w:rPr>
      </w:pPr>
    </w:p>
    <w:p w:rsidR="000B3D75" w:rsidRDefault="000B3D75" w:rsidP="000B3D7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0B3D75">
        <w:rPr>
          <w:rFonts w:asciiTheme="majorHAnsi" w:hAnsiTheme="majorHAnsi" w:cstheme="minorHAnsi"/>
          <w:color w:val="000000"/>
          <w:sz w:val="22"/>
          <w:szCs w:val="22"/>
        </w:rPr>
        <w:t>In this course we will implement stream and block ciphers in different modes, public key algorithms, hash functions, message authentication codes, random number generators, etc. Along the way we will also explore weaknesses of these algorithms and implement well-known attacks on them. We will also solve crypto challenges and puzzles. This is a hand-on course and will require programming proficiency. The preferred language will be Python; you can, however, use other object oriented languages.</w:t>
      </w:r>
    </w:p>
    <w:p w:rsidR="000B3D75" w:rsidRDefault="000B3D75" w:rsidP="000B3D75">
      <w:pPr>
        <w:pStyle w:val="ListParagraph"/>
        <w:ind w:left="360"/>
        <w:rPr>
          <w:rFonts w:asciiTheme="majorHAnsi" w:hAnsiTheme="majorHAnsi" w:cstheme="minorHAnsi"/>
          <w:b/>
          <w:sz w:val="22"/>
          <w:szCs w:val="22"/>
        </w:rPr>
      </w:pPr>
    </w:p>
    <w:p w:rsidR="000B3D75" w:rsidRDefault="000B3D75"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0B3D75">
        <w:rPr>
          <w:rFonts w:asciiTheme="majorHAnsi" w:hAnsiTheme="majorHAnsi" w:cstheme="minorHAnsi"/>
          <w:sz w:val="22"/>
          <w:szCs w:val="22"/>
        </w:rPr>
        <w:t>CSCI 2030, CSCI 3320, IASC 3570 or equivalent or Instructor Permission</w:t>
      </w:r>
    </w:p>
    <w:p w:rsidR="00B655F2" w:rsidRDefault="00B655F2" w:rsidP="00F84227">
      <w:pPr>
        <w:pStyle w:val="ListParagraph"/>
        <w:ind w:left="360"/>
        <w:rPr>
          <w:rFonts w:asciiTheme="majorHAnsi" w:hAnsiTheme="majorHAnsi" w:cstheme="minorHAnsi"/>
          <w:sz w:val="22"/>
          <w:szCs w:val="22"/>
        </w:rPr>
      </w:pPr>
    </w:p>
    <w:p w:rsidR="00B655F2" w:rsidRDefault="00B655F2" w:rsidP="00F84227">
      <w:pPr>
        <w:pStyle w:val="ListParagraph"/>
        <w:ind w:left="360"/>
        <w:rPr>
          <w:rFonts w:asciiTheme="majorHAnsi" w:hAnsiTheme="majorHAnsi" w:cstheme="minorHAnsi"/>
          <w:sz w:val="22"/>
          <w:szCs w:val="22"/>
        </w:rPr>
      </w:pPr>
    </w:p>
    <w:p w:rsidR="00B655F2" w:rsidRPr="00786E98" w:rsidRDefault="00B655F2" w:rsidP="00B655F2">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IASC </w:t>
      </w:r>
      <w:r>
        <w:rPr>
          <w:rFonts w:asciiTheme="majorHAnsi" w:hAnsiTheme="majorHAnsi" w:cstheme="minorHAnsi"/>
          <w:b/>
          <w:color w:val="000000"/>
          <w:sz w:val="22"/>
          <w:szCs w:val="22"/>
          <w:u w:val="single"/>
        </w:rPr>
        <w:t>8000 CAE-Cyber Operations Completion Certificate 0 hrs</w:t>
      </w:r>
      <w:r>
        <w:rPr>
          <w:rFonts w:asciiTheme="majorHAnsi" w:hAnsiTheme="majorHAnsi" w:cstheme="minorHAnsi"/>
          <w:b/>
          <w:color w:val="000000"/>
          <w:sz w:val="22"/>
          <w:szCs w:val="22"/>
          <w:u w:val="single"/>
        </w:rPr>
        <w:t>.</w:t>
      </w:r>
    </w:p>
    <w:p w:rsidR="00B655F2" w:rsidRPr="00786E98" w:rsidRDefault="00B655F2" w:rsidP="00B655F2">
      <w:pPr>
        <w:pStyle w:val="ListParagraph"/>
        <w:ind w:left="360"/>
        <w:rPr>
          <w:rFonts w:asciiTheme="majorHAnsi" w:hAnsiTheme="majorHAnsi" w:cstheme="minorHAnsi"/>
          <w:b/>
          <w:color w:val="000000"/>
          <w:sz w:val="22"/>
          <w:szCs w:val="22"/>
          <w:u w:val="single"/>
        </w:rPr>
      </w:pPr>
    </w:p>
    <w:p w:rsidR="00B655F2" w:rsidRDefault="00B655F2" w:rsidP="00B655F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655F2">
        <w:rPr>
          <w:rFonts w:asciiTheme="majorHAnsi" w:hAnsiTheme="majorHAnsi" w:cstheme="minorHAnsi"/>
          <w:color w:val="000000"/>
          <w:sz w:val="22"/>
          <w:szCs w:val="22"/>
        </w:rPr>
        <w:t>This course is utilized to provide a specific designation for students that have completed the Center of Academic Excellence – Cyber Operations coursework. It is a zero credit hour class used to designate the completion of this focus area in the cybersecurity curriculum.</w:t>
      </w:r>
    </w:p>
    <w:p w:rsidR="00B655F2" w:rsidRDefault="00B655F2" w:rsidP="00B655F2">
      <w:pPr>
        <w:pStyle w:val="ListParagraph"/>
        <w:ind w:left="360"/>
        <w:rPr>
          <w:rFonts w:asciiTheme="majorHAnsi" w:hAnsiTheme="majorHAnsi" w:cstheme="minorHAnsi"/>
          <w:b/>
          <w:sz w:val="22"/>
          <w:szCs w:val="22"/>
        </w:rPr>
      </w:pPr>
    </w:p>
    <w:p w:rsidR="00B655F2" w:rsidRDefault="00B655F2" w:rsidP="00B655F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655F2">
        <w:rPr>
          <w:rFonts w:asciiTheme="majorHAnsi" w:hAnsiTheme="majorHAnsi" w:cstheme="minorHAnsi"/>
          <w:sz w:val="22"/>
          <w:szCs w:val="22"/>
        </w:rPr>
        <w:t>Instructor Permission. In the case of 8000 the program committee will work with the undergraduate advisors to ascertain that the student has fulfilled all of the requirements appropriate for this designation. Assuming the student has fulfilled all of the necessary requirements (or will within the last semester of schooling) they will be allowed to register for this class.</w:t>
      </w:r>
    </w:p>
    <w:p w:rsidR="00B655F2" w:rsidRDefault="00B655F2" w:rsidP="00F84227">
      <w:pPr>
        <w:pStyle w:val="ListParagraph"/>
        <w:ind w:left="360"/>
        <w:rPr>
          <w:rFonts w:asciiTheme="majorHAnsi" w:hAnsiTheme="majorHAnsi" w:cstheme="minorHAnsi"/>
          <w:sz w:val="22"/>
          <w:szCs w:val="22"/>
        </w:rPr>
      </w:pPr>
    </w:p>
    <w:p w:rsidR="00952D75" w:rsidRDefault="00952D75" w:rsidP="00F84227">
      <w:pPr>
        <w:pStyle w:val="ListParagraph"/>
        <w:ind w:left="360"/>
        <w:rPr>
          <w:rFonts w:asciiTheme="majorHAnsi" w:hAnsiTheme="majorHAnsi" w:cstheme="minorHAnsi"/>
          <w:sz w:val="22"/>
          <w:szCs w:val="22"/>
        </w:rPr>
      </w:pPr>
    </w:p>
    <w:p w:rsidR="00952D75" w:rsidRPr="00786E98" w:rsidRDefault="00952D75" w:rsidP="00952D75">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ANTH 4940 Archaeological Field Methods, 3 hrs.</w:t>
      </w:r>
    </w:p>
    <w:p w:rsidR="00952D75" w:rsidRPr="00786E98" w:rsidRDefault="00952D75" w:rsidP="00952D75">
      <w:pPr>
        <w:pStyle w:val="ListParagraph"/>
        <w:ind w:left="360"/>
        <w:rPr>
          <w:rFonts w:asciiTheme="majorHAnsi" w:hAnsiTheme="majorHAnsi" w:cstheme="minorHAnsi"/>
          <w:b/>
          <w:color w:val="000000"/>
          <w:sz w:val="22"/>
          <w:szCs w:val="22"/>
          <w:u w:val="single"/>
        </w:rPr>
      </w:pPr>
    </w:p>
    <w:p w:rsidR="00952D75" w:rsidRDefault="00952D75" w:rsidP="00952D7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952D75">
        <w:rPr>
          <w:rFonts w:asciiTheme="majorHAnsi" w:hAnsiTheme="majorHAnsi" w:cstheme="minorHAnsi"/>
          <w:color w:val="000000"/>
          <w:sz w:val="22"/>
          <w:szCs w:val="22"/>
        </w:rPr>
        <w:t xml:space="preserve">This course introduces students to the field methods of scientific archaeology. These field methods include map reading, use of satellite and aerial photographs, instrument survey and mapping, pedestrian survey or reconnaissance, site survey data collection, identification of artifacts (stone tools, ceramics, etc.) and </w:t>
      </w:r>
      <w:proofErr w:type="spellStart"/>
      <w:r w:rsidRPr="00952D75">
        <w:rPr>
          <w:rFonts w:asciiTheme="majorHAnsi" w:hAnsiTheme="majorHAnsi" w:cstheme="minorHAnsi"/>
          <w:color w:val="000000"/>
          <w:sz w:val="22"/>
          <w:szCs w:val="22"/>
        </w:rPr>
        <w:t>ecofacts</w:t>
      </w:r>
      <w:proofErr w:type="spellEnd"/>
      <w:r w:rsidRPr="00952D75">
        <w:rPr>
          <w:rFonts w:asciiTheme="majorHAnsi" w:hAnsiTheme="majorHAnsi" w:cstheme="minorHAnsi"/>
          <w:color w:val="000000"/>
          <w:sz w:val="22"/>
          <w:szCs w:val="22"/>
        </w:rPr>
        <w:t xml:space="preserve"> (animal remains, </w:t>
      </w:r>
      <w:proofErr w:type="spellStart"/>
      <w:r w:rsidRPr="00952D75">
        <w:rPr>
          <w:rFonts w:asciiTheme="majorHAnsi" w:hAnsiTheme="majorHAnsi" w:cstheme="minorHAnsi"/>
          <w:color w:val="000000"/>
          <w:sz w:val="22"/>
          <w:szCs w:val="22"/>
        </w:rPr>
        <w:t>macrobotanicals</w:t>
      </w:r>
      <w:proofErr w:type="spellEnd"/>
      <w:r w:rsidRPr="00952D75">
        <w:rPr>
          <w:rFonts w:asciiTheme="majorHAnsi" w:hAnsiTheme="majorHAnsi" w:cstheme="minorHAnsi"/>
          <w:color w:val="000000"/>
          <w:sz w:val="22"/>
          <w:szCs w:val="22"/>
        </w:rPr>
        <w:t xml:space="preserve">, etc.), systematic artifact collection and documentation, soil probes and coring methods, GPS-based mapping, excavation methods, and data recording.  Additional topics include laboratory methods (artifact and </w:t>
      </w:r>
      <w:proofErr w:type="spellStart"/>
      <w:r w:rsidRPr="00952D75">
        <w:rPr>
          <w:rFonts w:asciiTheme="majorHAnsi" w:hAnsiTheme="majorHAnsi" w:cstheme="minorHAnsi"/>
          <w:color w:val="000000"/>
          <w:sz w:val="22"/>
          <w:szCs w:val="22"/>
        </w:rPr>
        <w:t>ecofact</w:t>
      </w:r>
      <w:proofErr w:type="spellEnd"/>
      <w:r w:rsidRPr="00952D75">
        <w:rPr>
          <w:rFonts w:asciiTheme="majorHAnsi" w:hAnsiTheme="majorHAnsi" w:cstheme="minorHAnsi"/>
          <w:color w:val="000000"/>
          <w:sz w:val="22"/>
          <w:szCs w:val="22"/>
        </w:rPr>
        <w:t xml:space="preserve"> analysis, interpretation, and documentation). This field course ultimately focuses upon the use of empirical data to test or evaluate our interpretations of past human behavior.</w:t>
      </w:r>
    </w:p>
    <w:p w:rsidR="00952D75" w:rsidRDefault="00952D75" w:rsidP="00952D75">
      <w:pPr>
        <w:pStyle w:val="ListParagraph"/>
        <w:ind w:left="360"/>
        <w:rPr>
          <w:rFonts w:asciiTheme="majorHAnsi" w:hAnsiTheme="majorHAnsi" w:cstheme="minorHAnsi"/>
          <w:b/>
          <w:sz w:val="22"/>
          <w:szCs w:val="22"/>
        </w:rPr>
      </w:pPr>
    </w:p>
    <w:p w:rsidR="00952D75" w:rsidRDefault="00952D75"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952D75">
        <w:rPr>
          <w:rFonts w:asciiTheme="majorHAnsi" w:hAnsiTheme="majorHAnsi" w:cstheme="minorHAnsi"/>
          <w:sz w:val="22"/>
          <w:szCs w:val="22"/>
        </w:rPr>
        <w:t xml:space="preserve">Anthropology 1050 and </w:t>
      </w:r>
      <w:proofErr w:type="gramStart"/>
      <w:r w:rsidRPr="00952D75">
        <w:rPr>
          <w:rFonts w:asciiTheme="majorHAnsi" w:hAnsiTheme="majorHAnsi" w:cstheme="minorHAnsi"/>
          <w:sz w:val="22"/>
          <w:szCs w:val="22"/>
        </w:rPr>
        <w:t>Junior</w:t>
      </w:r>
      <w:proofErr w:type="gramEnd"/>
      <w:r w:rsidRPr="00952D75">
        <w:rPr>
          <w:rFonts w:asciiTheme="majorHAnsi" w:hAnsiTheme="majorHAnsi" w:cstheme="minorHAnsi"/>
          <w:sz w:val="22"/>
          <w:szCs w:val="22"/>
        </w:rPr>
        <w:t xml:space="preserve"> standing.</w:t>
      </w:r>
    </w:p>
    <w:p w:rsidR="00F91CC9" w:rsidRDefault="00F91CC9" w:rsidP="00F84227">
      <w:pPr>
        <w:pStyle w:val="ListParagraph"/>
        <w:ind w:left="360"/>
        <w:rPr>
          <w:rFonts w:asciiTheme="majorHAnsi" w:hAnsiTheme="majorHAnsi" w:cstheme="minorHAnsi"/>
          <w:sz w:val="22"/>
          <w:szCs w:val="22"/>
        </w:rPr>
      </w:pPr>
    </w:p>
    <w:p w:rsidR="009469CE" w:rsidRDefault="009469CE" w:rsidP="00F84227">
      <w:pPr>
        <w:pStyle w:val="ListParagraph"/>
        <w:ind w:left="360"/>
        <w:rPr>
          <w:rFonts w:asciiTheme="majorHAnsi" w:hAnsiTheme="majorHAnsi" w:cstheme="minorHAnsi"/>
          <w:sz w:val="22"/>
          <w:szCs w:val="22"/>
        </w:rPr>
      </w:pPr>
    </w:p>
    <w:p w:rsidR="009469CE" w:rsidRPr="00786E98" w:rsidRDefault="009469CE" w:rsidP="009469CE">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lastRenderedPageBreak/>
        <w:t>BMCH 2200 Analytical Methods in Biomechanics</w:t>
      </w:r>
      <w:r>
        <w:rPr>
          <w:rFonts w:asciiTheme="majorHAnsi" w:hAnsiTheme="majorHAnsi" w:cstheme="minorHAnsi"/>
          <w:b/>
          <w:color w:val="000000"/>
          <w:sz w:val="22"/>
          <w:szCs w:val="22"/>
          <w:u w:val="single"/>
        </w:rPr>
        <w:t>, 3 hrs.</w:t>
      </w:r>
    </w:p>
    <w:p w:rsidR="009469CE" w:rsidRPr="00786E98" w:rsidRDefault="009469CE" w:rsidP="009469CE">
      <w:pPr>
        <w:pStyle w:val="ListParagraph"/>
        <w:ind w:left="360"/>
        <w:rPr>
          <w:rFonts w:asciiTheme="majorHAnsi" w:hAnsiTheme="majorHAnsi" w:cstheme="minorHAnsi"/>
          <w:b/>
          <w:color w:val="000000"/>
          <w:sz w:val="22"/>
          <w:szCs w:val="22"/>
          <w:u w:val="single"/>
        </w:rPr>
      </w:pPr>
    </w:p>
    <w:p w:rsidR="009469CE" w:rsidRDefault="009469CE" w:rsidP="009469C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9469CE">
        <w:rPr>
          <w:rFonts w:asciiTheme="majorHAnsi" w:hAnsiTheme="majorHAnsi" w:cstheme="minorHAnsi"/>
          <w:color w:val="000000"/>
          <w:sz w:val="22"/>
          <w:szCs w:val="22"/>
        </w:rPr>
        <w:t xml:space="preserve">Through this course, students will learn the fundamentals of programming and problem solving for biomechanics with </w:t>
      </w:r>
      <w:proofErr w:type="spellStart"/>
      <w:r w:rsidRPr="009469CE">
        <w:rPr>
          <w:rFonts w:asciiTheme="majorHAnsi" w:hAnsiTheme="majorHAnsi" w:cstheme="minorHAnsi"/>
          <w:color w:val="000000"/>
          <w:sz w:val="22"/>
          <w:szCs w:val="22"/>
        </w:rPr>
        <w:t>Matlab</w:t>
      </w:r>
      <w:proofErr w:type="spellEnd"/>
      <w:r w:rsidRPr="009469CE">
        <w:rPr>
          <w:rFonts w:asciiTheme="majorHAnsi" w:hAnsiTheme="majorHAnsi" w:cstheme="minorHAnsi"/>
          <w:color w:val="000000"/>
          <w:sz w:val="22"/>
          <w:szCs w:val="22"/>
        </w:rPr>
        <w:t xml:space="preserve"> and Excel. Students will also learn the attributes and uses of other programming languages.</w:t>
      </w:r>
    </w:p>
    <w:p w:rsidR="009469CE" w:rsidRDefault="009469CE" w:rsidP="009469CE">
      <w:pPr>
        <w:pStyle w:val="ListParagraph"/>
        <w:ind w:left="360"/>
        <w:rPr>
          <w:rFonts w:asciiTheme="majorHAnsi" w:hAnsiTheme="majorHAnsi" w:cstheme="minorHAnsi"/>
          <w:b/>
          <w:sz w:val="22"/>
          <w:szCs w:val="22"/>
        </w:rPr>
      </w:pPr>
    </w:p>
    <w:p w:rsidR="009469CE" w:rsidRDefault="009469CE" w:rsidP="009469C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9469CE">
        <w:rPr>
          <w:rFonts w:asciiTheme="majorHAnsi" w:hAnsiTheme="majorHAnsi" w:cstheme="minorHAnsi"/>
          <w:sz w:val="22"/>
          <w:szCs w:val="22"/>
        </w:rPr>
        <w:t>None.</w:t>
      </w:r>
    </w:p>
    <w:p w:rsidR="00251D55" w:rsidRDefault="00251D55" w:rsidP="009469CE">
      <w:pPr>
        <w:pStyle w:val="ListParagraph"/>
        <w:ind w:left="360"/>
        <w:rPr>
          <w:rFonts w:asciiTheme="majorHAnsi" w:hAnsiTheme="majorHAnsi" w:cstheme="minorHAnsi"/>
          <w:sz w:val="22"/>
          <w:szCs w:val="22"/>
        </w:rPr>
      </w:pPr>
    </w:p>
    <w:p w:rsidR="009469CE" w:rsidRDefault="009469CE" w:rsidP="00F84227">
      <w:pPr>
        <w:pStyle w:val="ListParagraph"/>
        <w:ind w:left="360"/>
        <w:rPr>
          <w:rFonts w:asciiTheme="majorHAnsi" w:hAnsiTheme="majorHAnsi" w:cstheme="minorHAnsi"/>
          <w:sz w:val="22"/>
          <w:szCs w:val="22"/>
        </w:rPr>
      </w:pPr>
    </w:p>
    <w:p w:rsidR="00251D55" w:rsidRPr="00786E98" w:rsidRDefault="00251D55" w:rsidP="00251D55">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BMCH </w:t>
      </w:r>
      <w:r>
        <w:rPr>
          <w:rFonts w:asciiTheme="majorHAnsi" w:hAnsiTheme="majorHAnsi" w:cstheme="minorHAnsi"/>
          <w:b/>
          <w:color w:val="000000"/>
          <w:sz w:val="22"/>
          <w:szCs w:val="22"/>
          <w:u w:val="single"/>
        </w:rPr>
        <w:t>3000 Biomechanical Statics &amp; Dynamics</w:t>
      </w:r>
      <w:r>
        <w:rPr>
          <w:rFonts w:asciiTheme="majorHAnsi" w:hAnsiTheme="majorHAnsi" w:cstheme="minorHAnsi"/>
          <w:b/>
          <w:color w:val="000000"/>
          <w:sz w:val="22"/>
          <w:szCs w:val="22"/>
          <w:u w:val="single"/>
        </w:rPr>
        <w:t>, 3 hrs.</w:t>
      </w:r>
    </w:p>
    <w:p w:rsidR="00251D55" w:rsidRPr="00786E98" w:rsidRDefault="00251D55" w:rsidP="00251D55">
      <w:pPr>
        <w:pStyle w:val="ListParagraph"/>
        <w:ind w:left="360"/>
        <w:rPr>
          <w:rFonts w:asciiTheme="majorHAnsi" w:hAnsiTheme="majorHAnsi" w:cstheme="minorHAnsi"/>
          <w:b/>
          <w:color w:val="000000"/>
          <w:sz w:val="22"/>
          <w:szCs w:val="22"/>
          <w:u w:val="single"/>
        </w:rPr>
      </w:pPr>
    </w:p>
    <w:p w:rsidR="00251D55" w:rsidRDefault="00251D55" w:rsidP="00251D5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251D55">
        <w:rPr>
          <w:rFonts w:asciiTheme="majorHAnsi" w:hAnsiTheme="majorHAnsi" w:cstheme="minorHAnsi"/>
          <w:color w:val="000000"/>
          <w:sz w:val="22"/>
          <w:szCs w:val="22"/>
        </w:rPr>
        <w:t>The study and exploration of the effect of forces on biological systems, mainly the human body, during static and dynamic situations.</w:t>
      </w:r>
    </w:p>
    <w:p w:rsidR="00251D55" w:rsidRDefault="00251D55" w:rsidP="00251D55">
      <w:pPr>
        <w:pStyle w:val="ListParagraph"/>
        <w:ind w:left="360"/>
        <w:rPr>
          <w:rFonts w:asciiTheme="majorHAnsi" w:hAnsiTheme="majorHAnsi" w:cstheme="minorHAnsi"/>
          <w:b/>
          <w:sz w:val="22"/>
          <w:szCs w:val="22"/>
        </w:rPr>
      </w:pPr>
    </w:p>
    <w:p w:rsidR="00251D55" w:rsidRDefault="00251D55" w:rsidP="00251D5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251D55">
        <w:rPr>
          <w:rFonts w:asciiTheme="majorHAnsi" w:hAnsiTheme="majorHAnsi" w:cstheme="minorHAnsi"/>
          <w:sz w:val="22"/>
          <w:szCs w:val="22"/>
        </w:rPr>
        <w:t>PHYS 2100, PHYS 1154</w:t>
      </w:r>
    </w:p>
    <w:p w:rsidR="007F1581" w:rsidRDefault="007F1581" w:rsidP="00251D55">
      <w:pPr>
        <w:pStyle w:val="ListParagraph"/>
        <w:ind w:left="360"/>
        <w:rPr>
          <w:rFonts w:asciiTheme="majorHAnsi" w:hAnsiTheme="majorHAnsi" w:cstheme="minorHAnsi"/>
          <w:sz w:val="22"/>
          <w:szCs w:val="22"/>
        </w:rPr>
      </w:pPr>
    </w:p>
    <w:p w:rsidR="007F1581" w:rsidRDefault="007F1581" w:rsidP="00251D55">
      <w:pPr>
        <w:pStyle w:val="ListParagraph"/>
        <w:ind w:left="360"/>
        <w:rPr>
          <w:rFonts w:asciiTheme="majorHAnsi" w:hAnsiTheme="majorHAnsi" w:cstheme="minorHAnsi"/>
          <w:sz w:val="22"/>
          <w:szCs w:val="22"/>
        </w:rPr>
      </w:pPr>
    </w:p>
    <w:p w:rsidR="007F1581" w:rsidRPr="00786E98" w:rsidRDefault="007F1581" w:rsidP="007F158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ECON 8330 Data Analysis from Scratch</w:t>
      </w:r>
      <w:r>
        <w:rPr>
          <w:rFonts w:asciiTheme="majorHAnsi" w:hAnsiTheme="majorHAnsi" w:cstheme="minorHAnsi"/>
          <w:b/>
          <w:color w:val="000000"/>
          <w:sz w:val="22"/>
          <w:szCs w:val="22"/>
          <w:u w:val="single"/>
        </w:rPr>
        <w:t>, 3 hrs.</w:t>
      </w:r>
    </w:p>
    <w:p w:rsidR="007F1581" w:rsidRPr="00786E98" w:rsidRDefault="007F1581" w:rsidP="007F1581">
      <w:pPr>
        <w:pStyle w:val="ListParagraph"/>
        <w:ind w:left="360"/>
        <w:rPr>
          <w:rFonts w:asciiTheme="majorHAnsi" w:hAnsiTheme="majorHAnsi" w:cstheme="minorHAnsi"/>
          <w:b/>
          <w:color w:val="000000"/>
          <w:sz w:val="22"/>
          <w:szCs w:val="22"/>
          <w:u w:val="single"/>
        </w:rPr>
      </w:pPr>
    </w:p>
    <w:p w:rsidR="007F1581" w:rsidRDefault="007F1581" w:rsidP="007F158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7F1581">
        <w:rPr>
          <w:rFonts w:asciiTheme="majorHAnsi" w:hAnsiTheme="majorHAnsi" w:cstheme="minorHAnsi"/>
          <w:color w:val="000000"/>
          <w:sz w:val="22"/>
          <w:szCs w:val="22"/>
        </w:rPr>
        <w:t>Econometrics is routinely taught as an application class – using a ‘black box’ like Stata or SAS to perform calculations. This class takes a different approach. Using the Python programming language, we build all estimators from scratch. Additionally, we introduce numerous non-parametric and simulation techniques. This approach to econometrics results in a stronger understanding of statistical assumptions and methods, a better understanding of when a method is appropriate, and stronger programming techniques. Furthermore, a deeper understanding of the underlying mechanics provides the student the ability to program custom procedures not already built into popular software packages.</w:t>
      </w:r>
    </w:p>
    <w:p w:rsidR="007F1581" w:rsidRDefault="007F1581" w:rsidP="007F1581">
      <w:pPr>
        <w:pStyle w:val="ListParagraph"/>
        <w:ind w:left="360"/>
        <w:rPr>
          <w:rFonts w:asciiTheme="majorHAnsi" w:hAnsiTheme="majorHAnsi" w:cstheme="minorHAnsi"/>
          <w:b/>
          <w:sz w:val="22"/>
          <w:szCs w:val="22"/>
        </w:rPr>
      </w:pPr>
    </w:p>
    <w:p w:rsidR="007F1581" w:rsidRPr="007F1581" w:rsidRDefault="007F1581" w:rsidP="007F158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7F1581">
        <w:rPr>
          <w:rFonts w:asciiTheme="majorHAnsi" w:hAnsiTheme="majorHAnsi" w:cstheme="minorHAnsi"/>
          <w:sz w:val="22"/>
          <w:szCs w:val="22"/>
        </w:rPr>
        <w:t>Either:</w:t>
      </w:r>
    </w:p>
    <w:p w:rsidR="007F1581" w:rsidRPr="007F1581" w:rsidRDefault="007F1581" w:rsidP="007F1581">
      <w:pPr>
        <w:pStyle w:val="ListParagraph"/>
        <w:ind w:left="360"/>
        <w:rPr>
          <w:rFonts w:asciiTheme="majorHAnsi" w:hAnsiTheme="majorHAnsi" w:cstheme="minorHAnsi"/>
          <w:sz w:val="22"/>
          <w:szCs w:val="22"/>
        </w:rPr>
      </w:pPr>
      <w:r w:rsidRPr="007F1581">
        <w:rPr>
          <w:rFonts w:asciiTheme="majorHAnsi" w:hAnsiTheme="majorHAnsi" w:cstheme="minorHAnsi"/>
          <w:sz w:val="22"/>
          <w:szCs w:val="22"/>
        </w:rPr>
        <w:t>1.</w:t>
      </w:r>
      <w:r w:rsidRPr="007F1581">
        <w:rPr>
          <w:rFonts w:asciiTheme="majorHAnsi" w:hAnsiTheme="majorHAnsi" w:cstheme="minorHAnsi"/>
          <w:sz w:val="22"/>
          <w:szCs w:val="22"/>
        </w:rPr>
        <w:tab/>
        <w:t>A multivariate or regression analysis course such as ECON 8300, ISQA 9130 or STAT 8436</w:t>
      </w:r>
    </w:p>
    <w:p w:rsidR="007F1581" w:rsidRPr="007F1581" w:rsidRDefault="007F1581" w:rsidP="007F1581">
      <w:pPr>
        <w:pStyle w:val="ListParagraph"/>
        <w:ind w:left="360"/>
        <w:rPr>
          <w:rFonts w:asciiTheme="majorHAnsi" w:hAnsiTheme="majorHAnsi" w:cstheme="minorHAnsi"/>
          <w:sz w:val="22"/>
          <w:szCs w:val="22"/>
        </w:rPr>
      </w:pPr>
      <w:r w:rsidRPr="007F1581">
        <w:rPr>
          <w:rFonts w:asciiTheme="majorHAnsi" w:hAnsiTheme="majorHAnsi" w:cstheme="minorHAnsi"/>
          <w:sz w:val="22"/>
          <w:szCs w:val="22"/>
        </w:rPr>
        <w:t>2.</w:t>
      </w:r>
      <w:r w:rsidRPr="007F1581">
        <w:rPr>
          <w:rFonts w:asciiTheme="majorHAnsi" w:hAnsiTheme="majorHAnsi" w:cstheme="minorHAnsi"/>
          <w:sz w:val="22"/>
          <w:szCs w:val="22"/>
        </w:rPr>
        <w:tab/>
        <w:t xml:space="preserve">A programming class such as ECON 8320 or equivalent programming experience </w:t>
      </w:r>
    </w:p>
    <w:p w:rsidR="007F1581" w:rsidRPr="007F1581" w:rsidRDefault="007F1581" w:rsidP="007F1581">
      <w:pPr>
        <w:pStyle w:val="ListParagraph"/>
        <w:ind w:left="360"/>
        <w:rPr>
          <w:rFonts w:asciiTheme="majorHAnsi" w:hAnsiTheme="majorHAnsi" w:cstheme="minorHAnsi"/>
          <w:sz w:val="22"/>
          <w:szCs w:val="22"/>
        </w:rPr>
      </w:pPr>
    </w:p>
    <w:p w:rsidR="007F1581" w:rsidRPr="007F1581" w:rsidRDefault="007F1581" w:rsidP="007F1581">
      <w:pPr>
        <w:pStyle w:val="ListParagraph"/>
        <w:ind w:left="360"/>
        <w:rPr>
          <w:rFonts w:asciiTheme="majorHAnsi" w:hAnsiTheme="majorHAnsi" w:cstheme="minorHAnsi"/>
          <w:sz w:val="22"/>
          <w:szCs w:val="22"/>
        </w:rPr>
      </w:pPr>
      <w:r w:rsidRPr="007F1581">
        <w:rPr>
          <w:rFonts w:asciiTheme="majorHAnsi" w:hAnsiTheme="majorHAnsi" w:cstheme="minorHAnsi"/>
          <w:sz w:val="22"/>
          <w:szCs w:val="22"/>
        </w:rPr>
        <w:t>Or:</w:t>
      </w:r>
    </w:p>
    <w:p w:rsidR="007F1581" w:rsidRDefault="007F1581" w:rsidP="003016CF">
      <w:pPr>
        <w:pStyle w:val="ListParagraph"/>
        <w:numPr>
          <w:ilvl w:val="0"/>
          <w:numId w:val="19"/>
        </w:numPr>
        <w:rPr>
          <w:rFonts w:asciiTheme="majorHAnsi" w:hAnsiTheme="majorHAnsi" w:cstheme="minorHAnsi"/>
          <w:sz w:val="22"/>
          <w:szCs w:val="22"/>
        </w:rPr>
      </w:pPr>
      <w:r w:rsidRPr="007F1581">
        <w:rPr>
          <w:rFonts w:asciiTheme="majorHAnsi" w:hAnsiTheme="majorHAnsi" w:cstheme="minorHAnsi"/>
          <w:sz w:val="22"/>
          <w:szCs w:val="22"/>
        </w:rPr>
        <w:t>Instructor approval</w:t>
      </w:r>
    </w:p>
    <w:p w:rsidR="003016CF" w:rsidRDefault="003016CF" w:rsidP="003016CF">
      <w:pPr>
        <w:rPr>
          <w:rFonts w:asciiTheme="majorHAnsi" w:hAnsiTheme="majorHAnsi" w:cstheme="minorHAnsi"/>
          <w:sz w:val="22"/>
          <w:szCs w:val="22"/>
        </w:rPr>
      </w:pPr>
    </w:p>
    <w:p w:rsidR="003016CF" w:rsidRDefault="003016CF" w:rsidP="003016CF">
      <w:pPr>
        <w:rPr>
          <w:rFonts w:asciiTheme="majorHAnsi" w:hAnsiTheme="majorHAnsi" w:cstheme="minorHAnsi"/>
          <w:sz w:val="22"/>
          <w:szCs w:val="22"/>
        </w:rPr>
      </w:pPr>
    </w:p>
    <w:p w:rsidR="003016CF" w:rsidRPr="00786E98" w:rsidRDefault="003016CF" w:rsidP="003016CF">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ECON 8320 Tools for Data Analysis</w:t>
      </w:r>
      <w:r>
        <w:rPr>
          <w:rFonts w:asciiTheme="majorHAnsi" w:hAnsiTheme="majorHAnsi" w:cstheme="minorHAnsi"/>
          <w:b/>
          <w:color w:val="000000"/>
          <w:sz w:val="22"/>
          <w:szCs w:val="22"/>
          <w:u w:val="single"/>
        </w:rPr>
        <w:t>, 3 hrs.</w:t>
      </w:r>
    </w:p>
    <w:p w:rsidR="003016CF" w:rsidRPr="00786E98" w:rsidRDefault="003016CF" w:rsidP="003016CF">
      <w:pPr>
        <w:pStyle w:val="ListParagraph"/>
        <w:ind w:left="360"/>
        <w:rPr>
          <w:rFonts w:asciiTheme="majorHAnsi" w:hAnsiTheme="majorHAnsi" w:cstheme="minorHAnsi"/>
          <w:b/>
          <w:color w:val="000000"/>
          <w:sz w:val="22"/>
          <w:szCs w:val="22"/>
          <w:u w:val="single"/>
        </w:rPr>
      </w:pPr>
    </w:p>
    <w:p w:rsidR="003016CF" w:rsidRDefault="003016CF" w:rsidP="003016CF">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3016CF">
        <w:rPr>
          <w:rFonts w:asciiTheme="majorHAnsi" w:hAnsiTheme="majorHAnsi" w:cstheme="minorHAnsi"/>
          <w:color w:val="000000"/>
          <w:sz w:val="22"/>
          <w:szCs w:val="22"/>
        </w:rPr>
        <w:t>The course will cover basic principles of programming languages, as well as libraries useful in collecting, cleaning and analyzing data to answer research questions.  The course will utilize basic Economic principles and Econometric methods as inspiration for assignments and projects throughout the duration of the course, and will do so in a way that is accessible to non-Economists. This course is intended to introduce the student to the Python programming language as a tool for conducting data analysis. While the course uses Python, the student should be able to move to other languages frequently used in data analysis using the principles taught in this course.</w:t>
      </w:r>
    </w:p>
    <w:p w:rsidR="003016CF" w:rsidRPr="003016CF" w:rsidRDefault="003016CF" w:rsidP="003016CF">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3016CF">
        <w:rPr>
          <w:rFonts w:asciiTheme="majorHAnsi" w:hAnsiTheme="majorHAnsi" w:cstheme="minorHAnsi"/>
          <w:sz w:val="22"/>
          <w:szCs w:val="22"/>
        </w:rPr>
        <w:t>ECON 2200 or BSAD 8150 (or equivalent); BSAD 2130 or equivalent; or instructor approval.</w:t>
      </w:r>
    </w:p>
    <w:p w:rsidR="00251D55" w:rsidRDefault="00251D55" w:rsidP="00F84227">
      <w:pPr>
        <w:pStyle w:val="ListParagraph"/>
        <w:ind w:left="360"/>
        <w:rPr>
          <w:rFonts w:asciiTheme="majorHAnsi" w:hAnsiTheme="majorHAnsi" w:cstheme="minorHAnsi"/>
          <w:sz w:val="22"/>
          <w:szCs w:val="22"/>
        </w:rPr>
      </w:pPr>
    </w:p>
    <w:p w:rsidR="00251D55" w:rsidRDefault="00251D55" w:rsidP="00F84227">
      <w:pPr>
        <w:pStyle w:val="ListParagraph"/>
        <w:ind w:left="360"/>
        <w:rPr>
          <w:rFonts w:asciiTheme="majorHAnsi" w:hAnsiTheme="majorHAnsi" w:cstheme="minorHAnsi"/>
          <w:sz w:val="22"/>
          <w:szCs w:val="22"/>
        </w:rPr>
      </w:pPr>
    </w:p>
    <w:p w:rsidR="0084543D" w:rsidRPr="00AC258B" w:rsidRDefault="0084543D" w:rsidP="00F84227">
      <w:pPr>
        <w:pStyle w:val="ListParagraph"/>
        <w:ind w:left="360"/>
        <w:rPr>
          <w:rFonts w:asciiTheme="majorHAnsi" w:hAnsiTheme="majorHAnsi" w:cstheme="minorHAnsi"/>
          <w:b/>
          <w:color w:val="0070C0"/>
          <w:sz w:val="32"/>
          <w:szCs w:val="32"/>
        </w:rPr>
      </w:pPr>
      <w:r w:rsidRPr="00AC258B">
        <w:rPr>
          <w:rFonts w:asciiTheme="majorHAnsi" w:hAnsiTheme="majorHAnsi" w:cstheme="minorHAnsi"/>
          <w:b/>
          <w:color w:val="0070C0"/>
          <w:sz w:val="32"/>
          <w:szCs w:val="32"/>
        </w:rPr>
        <w:lastRenderedPageBreak/>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481510"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ENVN 3670 Introduction to Sustainable Landscape Design Laboratory, 1 </w:t>
      </w:r>
      <w:r w:rsidR="00055CE4">
        <w:rPr>
          <w:rFonts w:asciiTheme="majorHAnsi" w:hAnsiTheme="majorHAnsi" w:cstheme="minorHAnsi"/>
          <w:b/>
          <w:color w:val="000000"/>
          <w:sz w:val="22"/>
          <w:szCs w:val="22"/>
          <w:u w:val="single"/>
        </w:rPr>
        <w:t>hr</w:t>
      </w:r>
      <w:r w:rsidR="009E1679">
        <w:rPr>
          <w:rFonts w:asciiTheme="majorHAnsi" w:hAnsiTheme="majorHAnsi" w:cstheme="minorHAnsi"/>
          <w:b/>
          <w:color w:val="000000"/>
          <w:sz w:val="22"/>
          <w:szCs w:val="22"/>
          <w:u w:val="single"/>
        </w:rPr>
        <w:t>.</w:t>
      </w:r>
      <w:r w:rsidR="001457AD">
        <w:rPr>
          <w:rFonts w:asciiTheme="majorHAnsi" w:hAnsiTheme="majorHAnsi" w:cstheme="minorHAnsi"/>
          <w:b/>
          <w:color w:val="000000"/>
          <w:sz w:val="22"/>
          <w:szCs w:val="22"/>
          <w:u w:val="single"/>
        </w:rPr>
        <w:t xml:space="preserve"> </w:t>
      </w:r>
      <w:r w:rsidR="001457AD">
        <w:rPr>
          <w:rFonts w:asciiTheme="majorHAnsi" w:hAnsiTheme="majorHAnsi" w:cstheme="minorHAnsi"/>
          <w:b/>
          <w:color w:val="FF0000"/>
          <w:sz w:val="22"/>
          <w:szCs w:val="22"/>
          <w:u w:val="single"/>
        </w:rPr>
        <w:t>(converting course from UNL to UNO)</w:t>
      </w:r>
    </w:p>
    <w:p w:rsidR="0084543D" w:rsidRPr="00786E98" w:rsidRDefault="0084543D" w:rsidP="0084543D">
      <w:pPr>
        <w:pStyle w:val="ListParagraph"/>
        <w:ind w:left="360"/>
        <w:rPr>
          <w:rFonts w:asciiTheme="majorHAnsi" w:hAnsiTheme="majorHAnsi" w:cstheme="minorHAnsi"/>
          <w:b/>
          <w:color w:val="000000"/>
          <w:sz w:val="22"/>
          <w:szCs w:val="22"/>
          <w:u w:val="single"/>
        </w:rPr>
      </w:pPr>
      <w:bookmarkStart w:id="0" w:name="_GoBack"/>
      <w:bookmarkEnd w:id="0"/>
    </w:p>
    <w:p w:rsidR="00C7390D" w:rsidRDefault="0084543D" w:rsidP="009E1679">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81510" w:rsidRPr="00481510">
        <w:rPr>
          <w:rFonts w:asciiTheme="majorHAnsi" w:hAnsiTheme="majorHAnsi" w:cstheme="minorHAnsi"/>
          <w:color w:val="000000"/>
          <w:sz w:val="22"/>
          <w:szCs w:val="22"/>
        </w:rPr>
        <w:t>This course covers the basic use of graphic techniques for landscape design; the analysis and process for conceptual design of the landscape; studio problems in value, texture, form and space; and the exploration of the design characteristics of plants, landform, and structures supporting sustainable landscape design and management principles.</w:t>
      </w:r>
    </w:p>
    <w:p w:rsidR="00481510" w:rsidRDefault="00481510" w:rsidP="009E1679">
      <w:pPr>
        <w:pStyle w:val="ListParagraph"/>
        <w:ind w:left="360"/>
        <w:rPr>
          <w:rFonts w:asciiTheme="majorHAnsi" w:hAnsiTheme="majorHAnsi" w:cstheme="minorHAnsi"/>
          <w:b/>
          <w:sz w:val="22"/>
          <w:szCs w:val="22"/>
        </w:rPr>
      </w:pPr>
    </w:p>
    <w:p w:rsidR="007432DA" w:rsidRDefault="0084543D" w:rsidP="0048151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481510" w:rsidRPr="00481510">
        <w:rPr>
          <w:rFonts w:asciiTheme="majorHAnsi" w:hAnsiTheme="majorHAnsi" w:cstheme="minorHAnsi"/>
          <w:sz w:val="22"/>
          <w:szCs w:val="22"/>
        </w:rPr>
        <w:t>ENVN 3660 or BIOL 3670 (prior or concurrent).</w:t>
      </w:r>
    </w:p>
    <w:p w:rsidR="00481510" w:rsidRDefault="00481510" w:rsidP="00481510">
      <w:pPr>
        <w:pStyle w:val="ListParagraph"/>
        <w:ind w:left="360"/>
        <w:rPr>
          <w:rFonts w:asciiTheme="majorHAnsi" w:hAnsiTheme="majorHAnsi" w:cstheme="minorHAnsi"/>
          <w:sz w:val="22"/>
          <w:szCs w:val="22"/>
        </w:rPr>
      </w:pPr>
    </w:p>
    <w:p w:rsidR="00B40608" w:rsidRPr="00786E98" w:rsidRDefault="00323C62" w:rsidP="00B40608">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3710 Egyptian Art, </w:t>
      </w:r>
      <w:r w:rsidR="00AE510B">
        <w:rPr>
          <w:rFonts w:asciiTheme="majorHAnsi" w:hAnsiTheme="majorHAnsi" w:cstheme="minorHAnsi"/>
          <w:b/>
          <w:color w:val="000000"/>
          <w:sz w:val="22"/>
          <w:szCs w:val="22"/>
          <w:u w:val="single"/>
        </w:rPr>
        <w:t>3</w:t>
      </w:r>
      <w:r w:rsidR="00B40608">
        <w:rPr>
          <w:rFonts w:asciiTheme="majorHAnsi" w:hAnsiTheme="majorHAnsi" w:cstheme="minorHAnsi"/>
          <w:b/>
          <w:color w:val="000000"/>
          <w:sz w:val="22"/>
          <w:szCs w:val="22"/>
          <w:u w:val="single"/>
        </w:rPr>
        <w:t xml:space="preserve"> hrs.</w:t>
      </w:r>
      <w:r w:rsidR="000F6E1B">
        <w:rPr>
          <w:rFonts w:asciiTheme="majorHAnsi" w:hAnsiTheme="majorHAnsi" w:cstheme="minorHAnsi"/>
          <w:b/>
          <w:color w:val="000000"/>
          <w:sz w:val="22"/>
          <w:szCs w:val="22"/>
          <w:u w:val="single"/>
        </w:rPr>
        <w:t xml:space="preserve"> </w:t>
      </w:r>
      <w:r w:rsidR="000F6E1B">
        <w:rPr>
          <w:rFonts w:asciiTheme="majorHAnsi" w:hAnsiTheme="majorHAnsi" w:cstheme="minorHAnsi"/>
          <w:b/>
          <w:color w:val="FF0000"/>
          <w:sz w:val="22"/>
          <w:szCs w:val="22"/>
          <w:u w:val="single"/>
        </w:rPr>
        <w:t>(renumbering from 2710)</w:t>
      </w:r>
    </w:p>
    <w:p w:rsidR="00B40608" w:rsidRPr="00786E98" w:rsidRDefault="00B40608" w:rsidP="00B40608">
      <w:pPr>
        <w:pStyle w:val="ListParagraph"/>
        <w:ind w:left="360"/>
        <w:rPr>
          <w:rFonts w:asciiTheme="majorHAnsi" w:hAnsiTheme="majorHAnsi" w:cstheme="minorHAnsi"/>
          <w:b/>
          <w:color w:val="000000"/>
          <w:sz w:val="22"/>
          <w:szCs w:val="22"/>
          <w:u w:val="single"/>
        </w:rPr>
      </w:pPr>
    </w:p>
    <w:p w:rsidR="00AE510B" w:rsidRDefault="00B40608" w:rsidP="00B4060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23C62" w:rsidRPr="00323C62">
        <w:rPr>
          <w:rFonts w:asciiTheme="majorHAnsi" w:hAnsiTheme="majorHAnsi" w:cstheme="minorHAnsi"/>
          <w:color w:val="000000"/>
          <w:sz w:val="22"/>
          <w:szCs w:val="22"/>
        </w:rPr>
        <w:t>This course is an in-depth examination of ancient Egyptian culture through its art and architecture.  Lab fee required.</w:t>
      </w:r>
    </w:p>
    <w:p w:rsidR="00323C62" w:rsidRDefault="00323C62" w:rsidP="00B40608">
      <w:pPr>
        <w:pStyle w:val="ListParagraph"/>
        <w:ind w:left="360"/>
        <w:rPr>
          <w:rFonts w:asciiTheme="majorHAnsi" w:hAnsiTheme="majorHAnsi" w:cstheme="minorHAnsi"/>
          <w:b/>
          <w:sz w:val="22"/>
          <w:szCs w:val="22"/>
        </w:rPr>
      </w:pPr>
    </w:p>
    <w:p w:rsidR="00B40608" w:rsidRDefault="00B40608" w:rsidP="00B4060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323C62" w:rsidRPr="00323C62">
        <w:rPr>
          <w:rFonts w:asciiTheme="majorHAnsi" w:hAnsiTheme="majorHAnsi" w:cstheme="minorHAnsi"/>
          <w:sz w:val="22"/>
          <w:szCs w:val="22"/>
        </w:rPr>
        <w:t>ART 2050 or permission of instructor.</w:t>
      </w:r>
    </w:p>
    <w:p w:rsidR="007432DA" w:rsidRDefault="007432DA" w:rsidP="00177404">
      <w:pPr>
        <w:pStyle w:val="ListParagraph"/>
        <w:rPr>
          <w:rFonts w:asciiTheme="majorHAnsi" w:hAnsiTheme="majorHAnsi" w:cstheme="minorHAnsi"/>
          <w:sz w:val="22"/>
          <w:szCs w:val="22"/>
        </w:rPr>
      </w:pPr>
    </w:p>
    <w:p w:rsidR="007432DA" w:rsidRDefault="007432DA" w:rsidP="00177404">
      <w:pPr>
        <w:pStyle w:val="ListParagraph"/>
        <w:rPr>
          <w:rFonts w:asciiTheme="majorHAnsi" w:hAnsiTheme="majorHAnsi" w:cstheme="minorHAnsi"/>
          <w:sz w:val="22"/>
          <w:szCs w:val="22"/>
        </w:rPr>
      </w:pPr>
    </w:p>
    <w:p w:rsidR="007C6061" w:rsidRPr="00786E98" w:rsidRDefault="00DA148A" w:rsidP="007C6061">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3720 Greek Art, 3</w:t>
      </w:r>
      <w:r w:rsidR="007C6061">
        <w:rPr>
          <w:rFonts w:asciiTheme="majorHAnsi" w:hAnsiTheme="majorHAnsi" w:cstheme="minorHAnsi"/>
          <w:b/>
          <w:color w:val="000000"/>
          <w:sz w:val="22"/>
          <w:szCs w:val="22"/>
          <w:u w:val="single"/>
        </w:rPr>
        <w:t xml:space="preserve"> hrs.</w:t>
      </w:r>
      <w:r w:rsidR="00E84DAB">
        <w:rPr>
          <w:rFonts w:asciiTheme="majorHAnsi" w:hAnsiTheme="majorHAnsi" w:cstheme="minorHAnsi"/>
          <w:b/>
          <w:color w:val="000000"/>
          <w:sz w:val="22"/>
          <w:szCs w:val="22"/>
          <w:u w:val="single"/>
        </w:rPr>
        <w:t xml:space="preserve"> </w:t>
      </w:r>
      <w:r w:rsidR="00E84DAB">
        <w:rPr>
          <w:rFonts w:asciiTheme="majorHAnsi" w:hAnsiTheme="majorHAnsi" w:cstheme="minorHAnsi"/>
          <w:b/>
          <w:color w:val="FF0000"/>
          <w:sz w:val="22"/>
          <w:szCs w:val="22"/>
          <w:u w:val="single"/>
        </w:rPr>
        <w:t>(renumbering from 2</w:t>
      </w:r>
      <w:r w:rsidR="008A0A13">
        <w:rPr>
          <w:rFonts w:asciiTheme="majorHAnsi" w:hAnsiTheme="majorHAnsi" w:cstheme="minorHAnsi"/>
          <w:b/>
          <w:color w:val="FF0000"/>
          <w:sz w:val="22"/>
          <w:szCs w:val="22"/>
          <w:u w:val="single"/>
        </w:rPr>
        <w:t>720</w:t>
      </w:r>
      <w:r w:rsidR="00E84DAB">
        <w:rPr>
          <w:rFonts w:asciiTheme="majorHAnsi" w:hAnsiTheme="majorHAnsi" w:cstheme="minorHAnsi"/>
          <w:b/>
          <w:color w:val="FF0000"/>
          <w:sz w:val="22"/>
          <w:szCs w:val="22"/>
          <w:u w:val="single"/>
        </w:rPr>
        <w:t>)</w:t>
      </w:r>
    </w:p>
    <w:p w:rsidR="007C6061" w:rsidRPr="00786E98" w:rsidRDefault="007C6061" w:rsidP="007C6061">
      <w:pPr>
        <w:pStyle w:val="ListParagraph"/>
        <w:ind w:left="360"/>
        <w:rPr>
          <w:rFonts w:asciiTheme="majorHAnsi" w:hAnsiTheme="majorHAnsi" w:cstheme="minorHAnsi"/>
          <w:b/>
          <w:color w:val="000000"/>
          <w:sz w:val="22"/>
          <w:szCs w:val="22"/>
          <w:u w:val="single"/>
        </w:rPr>
      </w:pPr>
    </w:p>
    <w:p w:rsidR="007C6061" w:rsidRDefault="007C6061" w:rsidP="007C60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A148A" w:rsidRPr="00DA148A">
        <w:rPr>
          <w:rFonts w:asciiTheme="majorHAnsi" w:hAnsiTheme="majorHAnsi" w:cstheme="minorHAnsi"/>
          <w:color w:val="000000"/>
          <w:sz w:val="22"/>
          <w:szCs w:val="22"/>
        </w:rPr>
        <w:t>This course will immerse students in the art and culture of ancient Greece. Lab fee required.</w:t>
      </w:r>
    </w:p>
    <w:p w:rsidR="00DA148A" w:rsidRDefault="00DA148A" w:rsidP="007C6061">
      <w:pPr>
        <w:pStyle w:val="ListParagraph"/>
        <w:ind w:left="360"/>
        <w:rPr>
          <w:rFonts w:asciiTheme="majorHAnsi" w:hAnsiTheme="majorHAnsi" w:cstheme="minorHAnsi"/>
          <w:b/>
          <w:sz w:val="22"/>
          <w:szCs w:val="22"/>
        </w:rPr>
      </w:pPr>
    </w:p>
    <w:p w:rsidR="00E77072" w:rsidRDefault="007C6061" w:rsidP="007C60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DA148A" w:rsidRPr="00DA148A">
        <w:rPr>
          <w:rFonts w:asciiTheme="majorHAnsi" w:hAnsiTheme="majorHAnsi" w:cstheme="minorHAnsi"/>
          <w:sz w:val="22"/>
          <w:szCs w:val="22"/>
        </w:rPr>
        <w:t>ART 2050 or permission.</w:t>
      </w:r>
    </w:p>
    <w:p w:rsidR="00DA148A" w:rsidRDefault="00DA148A" w:rsidP="007C6061">
      <w:pPr>
        <w:pStyle w:val="ListParagraph"/>
        <w:ind w:left="360"/>
        <w:rPr>
          <w:rFonts w:asciiTheme="majorHAnsi" w:hAnsiTheme="majorHAnsi" w:cstheme="minorHAnsi"/>
          <w:sz w:val="22"/>
          <w:szCs w:val="22"/>
        </w:rPr>
      </w:pPr>
    </w:p>
    <w:p w:rsidR="00AC258B" w:rsidRDefault="00AC258B" w:rsidP="007432DA">
      <w:pPr>
        <w:rPr>
          <w:rFonts w:asciiTheme="majorHAnsi" w:hAnsiTheme="majorHAnsi" w:cstheme="minorHAnsi"/>
          <w:b/>
          <w:sz w:val="22"/>
          <w:szCs w:val="22"/>
          <w:u w:val="single"/>
        </w:rPr>
      </w:pPr>
    </w:p>
    <w:p w:rsidR="00E77072" w:rsidRPr="00786E98" w:rsidRDefault="00CD1948" w:rsidP="00E77072">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3730 Etruscan &amp; Roman Art</w:t>
      </w:r>
      <w:r w:rsidR="00E77072">
        <w:rPr>
          <w:rFonts w:asciiTheme="majorHAnsi" w:hAnsiTheme="majorHAnsi" w:cstheme="minorHAnsi"/>
          <w:b/>
          <w:color w:val="000000"/>
          <w:sz w:val="22"/>
          <w:szCs w:val="22"/>
          <w:u w:val="single"/>
        </w:rPr>
        <w:t>, 3 hrs.</w:t>
      </w:r>
      <w:r w:rsidR="008A0A13">
        <w:rPr>
          <w:rFonts w:asciiTheme="majorHAnsi" w:hAnsiTheme="majorHAnsi" w:cstheme="minorHAnsi"/>
          <w:b/>
          <w:color w:val="000000"/>
          <w:sz w:val="22"/>
          <w:szCs w:val="22"/>
          <w:u w:val="single"/>
        </w:rPr>
        <w:t xml:space="preserve"> </w:t>
      </w:r>
      <w:r w:rsidR="008A0A13">
        <w:rPr>
          <w:rFonts w:asciiTheme="majorHAnsi" w:hAnsiTheme="majorHAnsi" w:cstheme="minorHAnsi"/>
          <w:b/>
          <w:color w:val="FF0000"/>
          <w:sz w:val="22"/>
          <w:szCs w:val="22"/>
          <w:u w:val="single"/>
        </w:rPr>
        <w:t>(renumbering from 2730)</w:t>
      </w:r>
    </w:p>
    <w:p w:rsidR="00E77072" w:rsidRPr="00786E98" w:rsidRDefault="00E77072" w:rsidP="00E77072">
      <w:pPr>
        <w:pStyle w:val="ListParagraph"/>
        <w:ind w:left="360"/>
        <w:rPr>
          <w:rFonts w:asciiTheme="majorHAnsi" w:hAnsiTheme="majorHAnsi" w:cstheme="minorHAnsi"/>
          <w:b/>
          <w:color w:val="000000"/>
          <w:sz w:val="22"/>
          <w:szCs w:val="22"/>
          <w:u w:val="single"/>
        </w:rPr>
      </w:pPr>
    </w:p>
    <w:p w:rsidR="00E77072" w:rsidRDefault="00E77072" w:rsidP="00E7707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CD1948" w:rsidRPr="00CD1948">
        <w:rPr>
          <w:rFonts w:asciiTheme="majorHAnsi" w:hAnsiTheme="majorHAnsi" w:cstheme="minorHAnsi"/>
          <w:color w:val="000000"/>
          <w:sz w:val="22"/>
          <w:szCs w:val="22"/>
        </w:rPr>
        <w:t>This course provides an in-depth investigation of the art and culture of Etruscan and Roman civilizations.</w:t>
      </w:r>
    </w:p>
    <w:p w:rsidR="00CD1948" w:rsidRDefault="00CD1948" w:rsidP="00E77072">
      <w:pPr>
        <w:pStyle w:val="ListParagraph"/>
        <w:ind w:left="360"/>
        <w:rPr>
          <w:rFonts w:asciiTheme="majorHAnsi" w:hAnsiTheme="majorHAnsi" w:cstheme="minorHAnsi"/>
          <w:b/>
          <w:sz w:val="22"/>
          <w:szCs w:val="22"/>
        </w:rPr>
      </w:pPr>
    </w:p>
    <w:p w:rsidR="00AD6DC9" w:rsidRDefault="00E77072" w:rsidP="00E7707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CD1948" w:rsidRPr="00CD1948">
        <w:rPr>
          <w:rFonts w:asciiTheme="majorHAnsi" w:hAnsiTheme="majorHAnsi" w:cstheme="minorHAnsi"/>
          <w:sz w:val="22"/>
          <w:szCs w:val="22"/>
        </w:rPr>
        <w:t>2050 or permission. Lab fee required.</w:t>
      </w:r>
    </w:p>
    <w:p w:rsidR="00E77072" w:rsidRDefault="00E77072" w:rsidP="007432DA">
      <w:pPr>
        <w:rPr>
          <w:rFonts w:asciiTheme="majorHAnsi" w:hAnsiTheme="majorHAnsi" w:cstheme="minorHAnsi"/>
          <w:b/>
          <w:sz w:val="22"/>
          <w:szCs w:val="22"/>
          <w:u w:val="single"/>
        </w:rPr>
      </w:pPr>
    </w:p>
    <w:p w:rsidR="000B5AF6" w:rsidRPr="00786E98" w:rsidRDefault="000B5AF6" w:rsidP="000B5AF6">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3750 American Art, 3 hrs.</w:t>
      </w:r>
      <w:r w:rsidR="003822CE">
        <w:rPr>
          <w:rFonts w:asciiTheme="majorHAnsi" w:hAnsiTheme="majorHAnsi" w:cstheme="minorHAnsi"/>
          <w:b/>
          <w:color w:val="000000"/>
          <w:sz w:val="22"/>
          <w:szCs w:val="22"/>
          <w:u w:val="single"/>
        </w:rPr>
        <w:t xml:space="preserve"> </w:t>
      </w:r>
      <w:r w:rsidR="003822CE">
        <w:rPr>
          <w:rFonts w:asciiTheme="majorHAnsi" w:hAnsiTheme="majorHAnsi" w:cstheme="minorHAnsi"/>
          <w:b/>
          <w:color w:val="FF0000"/>
          <w:sz w:val="22"/>
          <w:szCs w:val="22"/>
          <w:u w:val="single"/>
        </w:rPr>
        <w:t>(renumbering from 2850)</w:t>
      </w:r>
    </w:p>
    <w:p w:rsidR="000B5AF6" w:rsidRPr="00786E98" w:rsidRDefault="000B5AF6" w:rsidP="000B5AF6">
      <w:pPr>
        <w:pStyle w:val="ListParagraph"/>
        <w:ind w:left="360"/>
        <w:rPr>
          <w:rFonts w:asciiTheme="majorHAnsi" w:hAnsiTheme="majorHAnsi" w:cstheme="minorHAnsi"/>
          <w:b/>
          <w:color w:val="000000"/>
          <w:sz w:val="22"/>
          <w:szCs w:val="22"/>
          <w:u w:val="single"/>
        </w:rPr>
      </w:pPr>
    </w:p>
    <w:p w:rsidR="000B5AF6" w:rsidRDefault="000B5AF6" w:rsidP="000B5AF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0B5AF6">
        <w:rPr>
          <w:rFonts w:asciiTheme="majorHAnsi" w:hAnsiTheme="majorHAnsi" w:cstheme="minorHAnsi"/>
          <w:color w:val="000000"/>
          <w:sz w:val="22"/>
          <w:szCs w:val="22"/>
        </w:rPr>
        <w:t>This course provides a study of art, architecture, and material culture produced in the United States approached through varied contexts (artistic, religious, political, economic, etc.) and methodologies. Lab fee required.</w:t>
      </w:r>
    </w:p>
    <w:p w:rsidR="000B5AF6" w:rsidRDefault="000B5AF6" w:rsidP="000B5AF6">
      <w:pPr>
        <w:pStyle w:val="ListParagraph"/>
        <w:ind w:left="360"/>
        <w:rPr>
          <w:rFonts w:asciiTheme="majorHAnsi" w:hAnsiTheme="majorHAnsi" w:cstheme="minorHAnsi"/>
          <w:b/>
          <w:sz w:val="22"/>
          <w:szCs w:val="22"/>
        </w:rPr>
      </w:pPr>
    </w:p>
    <w:p w:rsidR="000B5AF6" w:rsidRDefault="000B5AF6" w:rsidP="0091023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0B5AF6">
        <w:rPr>
          <w:rFonts w:asciiTheme="majorHAnsi" w:hAnsiTheme="majorHAnsi" w:cstheme="minorHAnsi"/>
          <w:sz w:val="22"/>
          <w:szCs w:val="22"/>
        </w:rPr>
        <w:t>Completion of Art 2050 &amp; Art 2060. For non-majors, permission of the instructor is required.</w:t>
      </w:r>
    </w:p>
    <w:p w:rsidR="00AC258B" w:rsidRDefault="00AC258B" w:rsidP="007432DA">
      <w:pPr>
        <w:rPr>
          <w:rFonts w:asciiTheme="majorHAnsi" w:hAnsiTheme="majorHAnsi" w:cstheme="minorHAnsi"/>
          <w:b/>
          <w:sz w:val="22"/>
          <w:szCs w:val="22"/>
          <w:u w:val="single"/>
        </w:rPr>
      </w:pPr>
    </w:p>
    <w:p w:rsidR="007432DA" w:rsidRPr="00AC258B" w:rsidRDefault="007432DA" w:rsidP="007432DA">
      <w:pPr>
        <w:rPr>
          <w:rFonts w:asciiTheme="majorHAnsi" w:hAnsiTheme="majorHAnsi" w:cstheme="minorHAnsi"/>
          <w:b/>
          <w:sz w:val="28"/>
          <w:szCs w:val="28"/>
          <w:u w:val="single"/>
        </w:rPr>
      </w:pPr>
      <w:r w:rsidRPr="00AC258B">
        <w:rPr>
          <w:rFonts w:asciiTheme="majorHAnsi" w:hAnsiTheme="majorHAnsi" w:cstheme="minorHAnsi"/>
          <w:b/>
          <w:sz w:val="28"/>
          <w:szCs w:val="28"/>
          <w:u w:val="single"/>
        </w:rPr>
        <w:t xml:space="preserve">Meeting Dates </w:t>
      </w:r>
      <w:r w:rsidRPr="00AC258B">
        <w:rPr>
          <w:rFonts w:asciiTheme="majorHAnsi" w:hAnsiTheme="majorHAnsi" w:cstheme="minorHAnsi"/>
          <w:b/>
          <w:color w:val="FF0000"/>
          <w:sz w:val="28"/>
          <w:szCs w:val="28"/>
          <w:u w:val="single"/>
        </w:rPr>
        <w:t>8:00-9:30</w:t>
      </w:r>
      <w:r w:rsidRPr="00AC258B">
        <w:rPr>
          <w:rFonts w:asciiTheme="majorHAnsi" w:hAnsiTheme="majorHAnsi" w:cstheme="minorHAnsi"/>
          <w:b/>
          <w:sz w:val="28"/>
          <w:szCs w:val="28"/>
          <w:u w:val="single"/>
        </w:rPr>
        <w:t xml:space="preserve">, </w:t>
      </w:r>
      <w:proofErr w:type="spellStart"/>
      <w:r w:rsidRPr="00AC258B">
        <w:rPr>
          <w:rFonts w:asciiTheme="majorHAnsi" w:hAnsiTheme="majorHAnsi" w:cstheme="minorHAnsi"/>
          <w:b/>
          <w:sz w:val="28"/>
          <w:szCs w:val="28"/>
          <w:u w:val="single"/>
        </w:rPr>
        <w:t>Eppley</w:t>
      </w:r>
      <w:proofErr w:type="spellEnd"/>
      <w:r w:rsidRPr="00AC258B">
        <w:rPr>
          <w:rFonts w:asciiTheme="majorHAnsi" w:hAnsiTheme="majorHAnsi" w:cstheme="minorHAnsi"/>
          <w:b/>
          <w:sz w:val="28"/>
          <w:szCs w:val="28"/>
          <w:u w:val="single"/>
        </w:rPr>
        <w:t xml:space="preserve"> Administration Building 202:</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January </w:t>
      </w:r>
      <w:r w:rsidR="00C07AE6">
        <w:rPr>
          <w:rFonts w:asciiTheme="majorHAnsi" w:hAnsiTheme="majorHAnsi" w:cstheme="minorHAnsi"/>
          <w:sz w:val="22"/>
          <w:szCs w:val="22"/>
        </w:rPr>
        <w:t>13</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February </w:t>
      </w:r>
      <w:r w:rsidR="00C07AE6">
        <w:rPr>
          <w:rFonts w:asciiTheme="majorHAnsi" w:hAnsiTheme="majorHAnsi" w:cstheme="minorHAnsi"/>
          <w:sz w:val="22"/>
          <w:szCs w:val="22"/>
        </w:rPr>
        <w:t>10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March 1</w:t>
      </w:r>
      <w:r w:rsidR="00C07AE6">
        <w:rPr>
          <w:rFonts w:asciiTheme="majorHAnsi" w:hAnsiTheme="majorHAnsi" w:cstheme="minorHAnsi"/>
          <w:sz w:val="22"/>
          <w:szCs w:val="22"/>
        </w:rPr>
        <w:t>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April </w:t>
      </w:r>
      <w:r w:rsidR="00C07AE6">
        <w:rPr>
          <w:rFonts w:asciiTheme="majorHAnsi" w:hAnsiTheme="majorHAnsi" w:cstheme="minorHAnsi"/>
          <w:sz w:val="22"/>
          <w:szCs w:val="22"/>
        </w:rPr>
        <w:t>14</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Pr="007432DA" w:rsidRDefault="007432DA" w:rsidP="007432DA">
      <w:pPr>
        <w:rPr>
          <w:rFonts w:asciiTheme="majorHAnsi" w:hAnsiTheme="majorHAnsi" w:cstheme="minorHAnsi"/>
          <w:sz w:val="22"/>
          <w:szCs w:val="22"/>
        </w:rPr>
      </w:pPr>
      <w:r>
        <w:rPr>
          <w:rFonts w:asciiTheme="majorHAnsi" w:hAnsiTheme="majorHAnsi" w:cstheme="minorHAnsi"/>
          <w:sz w:val="22"/>
          <w:szCs w:val="22"/>
        </w:rPr>
        <w:lastRenderedPageBreak/>
        <w:t>Friday, May 1</w:t>
      </w:r>
      <w:r w:rsidR="00C07AE6">
        <w:rPr>
          <w:rFonts w:asciiTheme="majorHAnsi" w:hAnsiTheme="majorHAnsi" w:cstheme="minorHAnsi"/>
          <w:sz w:val="22"/>
          <w:szCs w:val="22"/>
        </w:rPr>
        <w:t>2</w:t>
      </w:r>
      <w:r>
        <w:rPr>
          <w:rFonts w:asciiTheme="majorHAnsi" w:hAnsiTheme="majorHAnsi" w:cstheme="minorHAnsi"/>
          <w:sz w:val="22"/>
          <w:szCs w:val="22"/>
        </w:rPr>
        <w:t>, 201</w:t>
      </w:r>
      <w:r w:rsidR="00C07AE6">
        <w:rPr>
          <w:rFonts w:asciiTheme="majorHAnsi" w:hAnsiTheme="majorHAnsi" w:cstheme="minorHAnsi"/>
          <w:sz w:val="22"/>
          <w:szCs w:val="22"/>
        </w:rPr>
        <w:t>7</w:t>
      </w:r>
    </w:p>
    <w:sectPr w:rsidR="007432DA" w:rsidRPr="007432DA"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EB" w:rsidRDefault="00C01CEB" w:rsidP="00E77521">
      <w:r>
        <w:separator/>
      </w:r>
    </w:p>
  </w:endnote>
  <w:endnote w:type="continuationSeparator" w:id="0">
    <w:p w:rsidR="00C01CEB" w:rsidRDefault="00C01CEB"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57AD">
          <w:rPr>
            <w:noProof/>
          </w:rPr>
          <w:t>6</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EB" w:rsidRDefault="00C01CEB" w:rsidP="00E77521">
      <w:r>
        <w:separator/>
      </w:r>
    </w:p>
  </w:footnote>
  <w:footnote w:type="continuationSeparator" w:id="0">
    <w:p w:rsidR="00C01CEB" w:rsidRDefault="00C01CEB"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23FEB"/>
    <w:multiLevelType w:val="hybridMultilevel"/>
    <w:tmpl w:val="318A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C0067F"/>
    <w:multiLevelType w:val="hybridMultilevel"/>
    <w:tmpl w:val="EE2A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C74C4"/>
    <w:multiLevelType w:val="hybridMultilevel"/>
    <w:tmpl w:val="323C73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24A77"/>
    <w:multiLevelType w:val="hybridMultilevel"/>
    <w:tmpl w:val="6AFE16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9D611C"/>
    <w:multiLevelType w:val="hybridMultilevel"/>
    <w:tmpl w:val="876CD6B6"/>
    <w:lvl w:ilvl="0" w:tplc="802EEE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4A76AA"/>
    <w:multiLevelType w:val="hybridMultilevel"/>
    <w:tmpl w:val="A6047BF2"/>
    <w:lvl w:ilvl="0" w:tplc="906863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351674"/>
    <w:multiLevelType w:val="hybridMultilevel"/>
    <w:tmpl w:val="FD2C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A2701"/>
    <w:multiLevelType w:val="hybridMultilevel"/>
    <w:tmpl w:val="14BE1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8"/>
  </w:num>
  <w:num w:numId="4">
    <w:abstractNumId w:val="18"/>
  </w:num>
  <w:num w:numId="5">
    <w:abstractNumId w:val="5"/>
  </w:num>
  <w:num w:numId="6">
    <w:abstractNumId w:val="11"/>
  </w:num>
  <w:num w:numId="7">
    <w:abstractNumId w:val="0"/>
  </w:num>
  <w:num w:numId="8">
    <w:abstractNumId w:val="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13"/>
  </w:num>
  <w:num w:numId="15">
    <w:abstractNumId w:val="9"/>
  </w:num>
  <w:num w:numId="16">
    <w:abstractNumId w:val="7"/>
  </w:num>
  <w:num w:numId="17">
    <w:abstractNumId w:val="4"/>
  </w:num>
  <w:num w:numId="18">
    <w:abstractNumId w:val="15"/>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26DC1"/>
    <w:rsid w:val="000348F6"/>
    <w:rsid w:val="00046E58"/>
    <w:rsid w:val="000504DA"/>
    <w:rsid w:val="00050598"/>
    <w:rsid w:val="00052EF8"/>
    <w:rsid w:val="00055CE4"/>
    <w:rsid w:val="00061AD7"/>
    <w:rsid w:val="000636C5"/>
    <w:rsid w:val="00074427"/>
    <w:rsid w:val="00085285"/>
    <w:rsid w:val="000931A4"/>
    <w:rsid w:val="00094C89"/>
    <w:rsid w:val="00094CC2"/>
    <w:rsid w:val="000A2E14"/>
    <w:rsid w:val="000B1106"/>
    <w:rsid w:val="000B3D75"/>
    <w:rsid w:val="000B5AF6"/>
    <w:rsid w:val="000B5B0A"/>
    <w:rsid w:val="000C213F"/>
    <w:rsid w:val="000C5663"/>
    <w:rsid w:val="000D1DFF"/>
    <w:rsid w:val="000D3281"/>
    <w:rsid w:val="000D4F8B"/>
    <w:rsid w:val="000E0D27"/>
    <w:rsid w:val="000E518D"/>
    <w:rsid w:val="000F3636"/>
    <w:rsid w:val="000F6E1B"/>
    <w:rsid w:val="00100CC9"/>
    <w:rsid w:val="00104661"/>
    <w:rsid w:val="00107F20"/>
    <w:rsid w:val="0011053E"/>
    <w:rsid w:val="001221E1"/>
    <w:rsid w:val="001230C2"/>
    <w:rsid w:val="00125530"/>
    <w:rsid w:val="00125596"/>
    <w:rsid w:val="00125C3D"/>
    <w:rsid w:val="00132CDF"/>
    <w:rsid w:val="001430A1"/>
    <w:rsid w:val="001457AD"/>
    <w:rsid w:val="0014754B"/>
    <w:rsid w:val="00156CCE"/>
    <w:rsid w:val="001648A5"/>
    <w:rsid w:val="0017433A"/>
    <w:rsid w:val="00177404"/>
    <w:rsid w:val="00181255"/>
    <w:rsid w:val="001C13B9"/>
    <w:rsid w:val="001C373E"/>
    <w:rsid w:val="001D4382"/>
    <w:rsid w:val="001F0537"/>
    <w:rsid w:val="001F2C64"/>
    <w:rsid w:val="00200930"/>
    <w:rsid w:val="00216FDA"/>
    <w:rsid w:val="00217367"/>
    <w:rsid w:val="00237048"/>
    <w:rsid w:val="00245714"/>
    <w:rsid w:val="0025090B"/>
    <w:rsid w:val="00251D55"/>
    <w:rsid w:val="002550D3"/>
    <w:rsid w:val="002638AB"/>
    <w:rsid w:val="0027103B"/>
    <w:rsid w:val="002964E2"/>
    <w:rsid w:val="002A34CA"/>
    <w:rsid w:val="002B666E"/>
    <w:rsid w:val="002C3C6D"/>
    <w:rsid w:val="002D56FC"/>
    <w:rsid w:val="002F6AD1"/>
    <w:rsid w:val="003002A0"/>
    <w:rsid w:val="003016CF"/>
    <w:rsid w:val="003158BD"/>
    <w:rsid w:val="00323C62"/>
    <w:rsid w:val="00331455"/>
    <w:rsid w:val="00336E23"/>
    <w:rsid w:val="00341275"/>
    <w:rsid w:val="003504B7"/>
    <w:rsid w:val="00351F51"/>
    <w:rsid w:val="00377461"/>
    <w:rsid w:val="00380AEB"/>
    <w:rsid w:val="003822CE"/>
    <w:rsid w:val="003833F1"/>
    <w:rsid w:val="00384E6F"/>
    <w:rsid w:val="003A61F6"/>
    <w:rsid w:val="003B234F"/>
    <w:rsid w:val="003B6514"/>
    <w:rsid w:val="003C1031"/>
    <w:rsid w:val="003C1A04"/>
    <w:rsid w:val="003C2FAC"/>
    <w:rsid w:val="003C55CC"/>
    <w:rsid w:val="003D0171"/>
    <w:rsid w:val="003E03BF"/>
    <w:rsid w:val="003E06ED"/>
    <w:rsid w:val="003E56C0"/>
    <w:rsid w:val="003F1389"/>
    <w:rsid w:val="003F6692"/>
    <w:rsid w:val="00404B9E"/>
    <w:rsid w:val="00404C2C"/>
    <w:rsid w:val="00407453"/>
    <w:rsid w:val="00411484"/>
    <w:rsid w:val="00435215"/>
    <w:rsid w:val="00441137"/>
    <w:rsid w:val="00445A7F"/>
    <w:rsid w:val="00461AB7"/>
    <w:rsid w:val="00466EAA"/>
    <w:rsid w:val="00467D2D"/>
    <w:rsid w:val="00470321"/>
    <w:rsid w:val="00472B8B"/>
    <w:rsid w:val="00481510"/>
    <w:rsid w:val="00490560"/>
    <w:rsid w:val="00495EF3"/>
    <w:rsid w:val="004A2F68"/>
    <w:rsid w:val="004A4ADE"/>
    <w:rsid w:val="004A62CA"/>
    <w:rsid w:val="004A74C7"/>
    <w:rsid w:val="004B1D38"/>
    <w:rsid w:val="004B4C91"/>
    <w:rsid w:val="004B5BE4"/>
    <w:rsid w:val="004C6E24"/>
    <w:rsid w:val="004D1231"/>
    <w:rsid w:val="004D20F7"/>
    <w:rsid w:val="004F6095"/>
    <w:rsid w:val="005143FA"/>
    <w:rsid w:val="005153F9"/>
    <w:rsid w:val="00515591"/>
    <w:rsid w:val="00515F40"/>
    <w:rsid w:val="005306B4"/>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C3744"/>
    <w:rsid w:val="005E3404"/>
    <w:rsid w:val="005F68BD"/>
    <w:rsid w:val="005F6FD2"/>
    <w:rsid w:val="00603BA8"/>
    <w:rsid w:val="00622686"/>
    <w:rsid w:val="00631F79"/>
    <w:rsid w:val="00637034"/>
    <w:rsid w:val="00641E72"/>
    <w:rsid w:val="0064598D"/>
    <w:rsid w:val="00646C71"/>
    <w:rsid w:val="00651D2F"/>
    <w:rsid w:val="00652F71"/>
    <w:rsid w:val="00662849"/>
    <w:rsid w:val="006714CE"/>
    <w:rsid w:val="006924B9"/>
    <w:rsid w:val="00693174"/>
    <w:rsid w:val="0069360D"/>
    <w:rsid w:val="006A0D03"/>
    <w:rsid w:val="006A20E0"/>
    <w:rsid w:val="006A302F"/>
    <w:rsid w:val="006A3584"/>
    <w:rsid w:val="006B097A"/>
    <w:rsid w:val="006C3FFB"/>
    <w:rsid w:val="006D5988"/>
    <w:rsid w:val="006E6FBB"/>
    <w:rsid w:val="006F47EC"/>
    <w:rsid w:val="0074250C"/>
    <w:rsid w:val="007432DA"/>
    <w:rsid w:val="007434DB"/>
    <w:rsid w:val="0074567E"/>
    <w:rsid w:val="00756595"/>
    <w:rsid w:val="00760280"/>
    <w:rsid w:val="00760F96"/>
    <w:rsid w:val="00761217"/>
    <w:rsid w:val="007A445D"/>
    <w:rsid w:val="007C2C69"/>
    <w:rsid w:val="007C6061"/>
    <w:rsid w:val="007D1FEC"/>
    <w:rsid w:val="007F1581"/>
    <w:rsid w:val="00800EE2"/>
    <w:rsid w:val="00804865"/>
    <w:rsid w:val="008056B4"/>
    <w:rsid w:val="00811194"/>
    <w:rsid w:val="00826403"/>
    <w:rsid w:val="00836B7F"/>
    <w:rsid w:val="008370B7"/>
    <w:rsid w:val="00837C2F"/>
    <w:rsid w:val="00837F88"/>
    <w:rsid w:val="0084543D"/>
    <w:rsid w:val="008461E9"/>
    <w:rsid w:val="008528B2"/>
    <w:rsid w:val="0085515D"/>
    <w:rsid w:val="008556BB"/>
    <w:rsid w:val="00867A64"/>
    <w:rsid w:val="008723D9"/>
    <w:rsid w:val="008768CB"/>
    <w:rsid w:val="00884B05"/>
    <w:rsid w:val="0089441C"/>
    <w:rsid w:val="00895D6E"/>
    <w:rsid w:val="00896433"/>
    <w:rsid w:val="0089798F"/>
    <w:rsid w:val="008A0A13"/>
    <w:rsid w:val="008A7F59"/>
    <w:rsid w:val="008B2E7C"/>
    <w:rsid w:val="008D6853"/>
    <w:rsid w:val="008E15E0"/>
    <w:rsid w:val="008E304A"/>
    <w:rsid w:val="008E3DFC"/>
    <w:rsid w:val="008F6541"/>
    <w:rsid w:val="00900A7A"/>
    <w:rsid w:val="00902CA3"/>
    <w:rsid w:val="00910234"/>
    <w:rsid w:val="0091518A"/>
    <w:rsid w:val="0092255B"/>
    <w:rsid w:val="00924636"/>
    <w:rsid w:val="0092746E"/>
    <w:rsid w:val="009300E4"/>
    <w:rsid w:val="00934B04"/>
    <w:rsid w:val="00936029"/>
    <w:rsid w:val="00936E4F"/>
    <w:rsid w:val="00944931"/>
    <w:rsid w:val="009469CE"/>
    <w:rsid w:val="00952D75"/>
    <w:rsid w:val="0095339B"/>
    <w:rsid w:val="00961B4F"/>
    <w:rsid w:val="0098279D"/>
    <w:rsid w:val="00983824"/>
    <w:rsid w:val="00993429"/>
    <w:rsid w:val="009B0C9F"/>
    <w:rsid w:val="009B5D87"/>
    <w:rsid w:val="009C1713"/>
    <w:rsid w:val="009C58D8"/>
    <w:rsid w:val="009E0BF4"/>
    <w:rsid w:val="009E1679"/>
    <w:rsid w:val="009F0BC8"/>
    <w:rsid w:val="009F41C6"/>
    <w:rsid w:val="009F44AC"/>
    <w:rsid w:val="00A0320F"/>
    <w:rsid w:val="00A13918"/>
    <w:rsid w:val="00A24930"/>
    <w:rsid w:val="00A301AB"/>
    <w:rsid w:val="00A40ACF"/>
    <w:rsid w:val="00A41FF2"/>
    <w:rsid w:val="00A443E0"/>
    <w:rsid w:val="00A444B0"/>
    <w:rsid w:val="00A463F2"/>
    <w:rsid w:val="00A66CE3"/>
    <w:rsid w:val="00A755CD"/>
    <w:rsid w:val="00A83EDB"/>
    <w:rsid w:val="00A93676"/>
    <w:rsid w:val="00A96F0A"/>
    <w:rsid w:val="00A9755D"/>
    <w:rsid w:val="00AC258B"/>
    <w:rsid w:val="00AC7A53"/>
    <w:rsid w:val="00AD6DC9"/>
    <w:rsid w:val="00AE510B"/>
    <w:rsid w:val="00AF2A63"/>
    <w:rsid w:val="00B04C52"/>
    <w:rsid w:val="00B40608"/>
    <w:rsid w:val="00B4410F"/>
    <w:rsid w:val="00B47190"/>
    <w:rsid w:val="00B54BB4"/>
    <w:rsid w:val="00B57DB6"/>
    <w:rsid w:val="00B6067F"/>
    <w:rsid w:val="00B651F1"/>
    <w:rsid w:val="00B655F2"/>
    <w:rsid w:val="00B77E55"/>
    <w:rsid w:val="00BB13BD"/>
    <w:rsid w:val="00BB51F2"/>
    <w:rsid w:val="00BD14F9"/>
    <w:rsid w:val="00BD6451"/>
    <w:rsid w:val="00BF1164"/>
    <w:rsid w:val="00BF3907"/>
    <w:rsid w:val="00BF721F"/>
    <w:rsid w:val="00BF7F82"/>
    <w:rsid w:val="00C00E54"/>
    <w:rsid w:val="00C01CEB"/>
    <w:rsid w:val="00C020E7"/>
    <w:rsid w:val="00C03D29"/>
    <w:rsid w:val="00C07AE6"/>
    <w:rsid w:val="00C108F5"/>
    <w:rsid w:val="00C11ACA"/>
    <w:rsid w:val="00C121EB"/>
    <w:rsid w:val="00C12FDF"/>
    <w:rsid w:val="00C17248"/>
    <w:rsid w:val="00C21858"/>
    <w:rsid w:val="00C42559"/>
    <w:rsid w:val="00C44390"/>
    <w:rsid w:val="00C45FA5"/>
    <w:rsid w:val="00C55E37"/>
    <w:rsid w:val="00C7390D"/>
    <w:rsid w:val="00C77EAD"/>
    <w:rsid w:val="00C834E4"/>
    <w:rsid w:val="00C85FEC"/>
    <w:rsid w:val="00C908F9"/>
    <w:rsid w:val="00C90E8A"/>
    <w:rsid w:val="00C9119A"/>
    <w:rsid w:val="00CA52BF"/>
    <w:rsid w:val="00CA5F7D"/>
    <w:rsid w:val="00CA6F47"/>
    <w:rsid w:val="00CB3080"/>
    <w:rsid w:val="00CB6B97"/>
    <w:rsid w:val="00CD12D3"/>
    <w:rsid w:val="00CD1948"/>
    <w:rsid w:val="00CE7ABE"/>
    <w:rsid w:val="00CF6CFE"/>
    <w:rsid w:val="00D04E46"/>
    <w:rsid w:val="00D122BE"/>
    <w:rsid w:val="00D148D4"/>
    <w:rsid w:val="00D2637D"/>
    <w:rsid w:val="00D319F8"/>
    <w:rsid w:val="00D353DA"/>
    <w:rsid w:val="00D4284A"/>
    <w:rsid w:val="00D441A4"/>
    <w:rsid w:val="00D50735"/>
    <w:rsid w:val="00D50CE9"/>
    <w:rsid w:val="00D55B86"/>
    <w:rsid w:val="00D57624"/>
    <w:rsid w:val="00D631FC"/>
    <w:rsid w:val="00D802B0"/>
    <w:rsid w:val="00D91C81"/>
    <w:rsid w:val="00DA148A"/>
    <w:rsid w:val="00DA32BE"/>
    <w:rsid w:val="00DA3373"/>
    <w:rsid w:val="00DB1B7D"/>
    <w:rsid w:val="00DB56E0"/>
    <w:rsid w:val="00DC33A0"/>
    <w:rsid w:val="00DC5C8C"/>
    <w:rsid w:val="00DF380A"/>
    <w:rsid w:val="00DF6107"/>
    <w:rsid w:val="00DF70C5"/>
    <w:rsid w:val="00E03A64"/>
    <w:rsid w:val="00E20DBB"/>
    <w:rsid w:val="00E20FF9"/>
    <w:rsid w:val="00E21833"/>
    <w:rsid w:val="00E35F54"/>
    <w:rsid w:val="00E43437"/>
    <w:rsid w:val="00E43C04"/>
    <w:rsid w:val="00E4538A"/>
    <w:rsid w:val="00E45C63"/>
    <w:rsid w:val="00E5002A"/>
    <w:rsid w:val="00E70158"/>
    <w:rsid w:val="00E70FDD"/>
    <w:rsid w:val="00E71015"/>
    <w:rsid w:val="00E71DF9"/>
    <w:rsid w:val="00E77072"/>
    <w:rsid w:val="00E77521"/>
    <w:rsid w:val="00E823C0"/>
    <w:rsid w:val="00E84DAB"/>
    <w:rsid w:val="00E91F12"/>
    <w:rsid w:val="00EA0A77"/>
    <w:rsid w:val="00EA3C84"/>
    <w:rsid w:val="00EA50F8"/>
    <w:rsid w:val="00EA547E"/>
    <w:rsid w:val="00EB6B52"/>
    <w:rsid w:val="00EC0C24"/>
    <w:rsid w:val="00EF267E"/>
    <w:rsid w:val="00EF320D"/>
    <w:rsid w:val="00F02193"/>
    <w:rsid w:val="00F10550"/>
    <w:rsid w:val="00F1428A"/>
    <w:rsid w:val="00F1540F"/>
    <w:rsid w:val="00F175FC"/>
    <w:rsid w:val="00F201A1"/>
    <w:rsid w:val="00F311C8"/>
    <w:rsid w:val="00F34809"/>
    <w:rsid w:val="00F54551"/>
    <w:rsid w:val="00F56E69"/>
    <w:rsid w:val="00F62C05"/>
    <w:rsid w:val="00F66D21"/>
    <w:rsid w:val="00F67C46"/>
    <w:rsid w:val="00F84227"/>
    <w:rsid w:val="00F91CC9"/>
    <w:rsid w:val="00F92FBF"/>
    <w:rsid w:val="00F932A0"/>
    <w:rsid w:val="00F9468A"/>
    <w:rsid w:val="00F961B3"/>
    <w:rsid w:val="00F966E8"/>
    <w:rsid w:val="00FA7190"/>
    <w:rsid w:val="00FB0C78"/>
    <w:rsid w:val="00FB2B69"/>
    <w:rsid w:val="00FC1DD1"/>
    <w:rsid w:val="00FC344D"/>
    <w:rsid w:val="00FC3D5A"/>
    <w:rsid w:val="00FD2466"/>
    <w:rsid w:val="00FD39E6"/>
    <w:rsid w:val="00FD728F"/>
    <w:rsid w:val="00FD7C5D"/>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paragraph" w:styleId="NoSpacing">
    <w:name w:val="No Spacing"/>
    <w:uiPriority w:val="1"/>
    <w:qFormat/>
    <w:rsid w:val="00B77E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Ryan and Nikki Kersten</cp:lastModifiedBy>
  <cp:revision>53</cp:revision>
  <cp:lastPrinted>2016-09-02T14:07:00Z</cp:lastPrinted>
  <dcterms:created xsi:type="dcterms:W3CDTF">2017-01-08T22:42:00Z</dcterms:created>
  <dcterms:modified xsi:type="dcterms:W3CDTF">2017-01-08T23:51:00Z</dcterms:modified>
</cp:coreProperties>
</file>